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01A2" w14:textId="77777777" w:rsidR="00FF09BC" w:rsidRPr="00026C84" w:rsidRDefault="00FF09BC" w:rsidP="00FF09BC">
      <w:pPr>
        <w:pStyle w:val="Default"/>
      </w:pPr>
      <w:r w:rsidRPr="00026C84">
        <w:rPr>
          <w:noProof/>
          <w:lang w:eastAsia="en-GB"/>
        </w:rPr>
        <mc:AlternateContent>
          <mc:Choice Requires="wps">
            <w:drawing>
              <wp:anchor distT="0" distB="0" distL="114300" distR="114300" simplePos="0" relativeHeight="251661312" behindDoc="0" locked="0" layoutInCell="1" allowOverlap="1" wp14:anchorId="13629518" wp14:editId="47FE86BF">
                <wp:simplePos x="0" y="0"/>
                <wp:positionH relativeFrom="column">
                  <wp:posOffset>-477520</wp:posOffset>
                </wp:positionH>
                <wp:positionV relativeFrom="paragraph">
                  <wp:posOffset>-135255</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14:paraId="0263160B" w14:textId="7BAC03DF" w:rsidR="00B6714F" w:rsidRPr="00FF09BC" w:rsidRDefault="00B6714F"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Literacy Policy</w:t>
                            </w:r>
                          </w:p>
                          <w:p w14:paraId="2E51633D" w14:textId="77777777" w:rsidR="00B6714F" w:rsidRPr="00E95987" w:rsidRDefault="00B6714F" w:rsidP="00FF09BC">
                            <w:pPr>
                              <w:rPr>
                                <w:sz w:val="52"/>
                                <w:szCs w:val="52"/>
                              </w:rPr>
                            </w:pPr>
                          </w:p>
                        </w:txbxContent>
                      </wps:txbx>
                      <wps:bodyPr rot="0" vert="horz" wrap="square" lIns="91440" tIns="45720" rIns="91440" bIns="45720" anchor="t" anchorCtr="0">
                        <a:noAutofit/>
                      </wps:bodyPr>
                    </wps:wsp>
                  </a:graphicData>
                </a:graphic>
              </wp:anchor>
            </w:drawing>
          </mc:Choice>
          <mc:Fallback>
            <w:pict>
              <v:shapetype w14:anchorId="13629518" id="_x0000_t202" coordsize="21600,21600" o:spt="202" path="m,l,21600r21600,l21600,xe">
                <v:stroke joinstyle="miter"/>
                <v:path gradientshapeok="t" o:connecttype="rect"/>
              </v:shapetype>
              <v:shape id="Text Box 2" o:spid="_x0000_s1026" type="#_x0000_t202" style="position:absolute;margin-left:-37.6pt;margin-top:-10.65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F6u&#10;eiffAAAACwEAAA8AAABkcnMvZG93bnJldi54bWxMj01PwzAMhu9I/IfISNy2pB37aGk6IRBX0AZM&#10;4pY1XlvROFWTreXfY05wey0/ev242E6uExccQutJQzJXIJAqb1uqNby/Pc82IEI0ZE3nCTV8Y4Bt&#10;eX1VmNz6kXZ42cdacAmF3GhoYuxzKUPVoDNh7nsk3p384EzkcailHczI5a6TqVIr6UxLfKExPT42&#10;WH3tz07Dx8vp83CnXusnt+xHPylJLpNa395MD/cgIk7xD4ZffVaHkp2O/kw2iE7DbL1MGeWQJgsQ&#10;TGTrFYejhkWSZSDLQv7/ofwBAAD//wMAUEsBAi0AFAAGAAgAAAAhALaDOJL+AAAA4QEAABMAAAAA&#10;AAAAAAAAAAAAAAAAAFtDb250ZW50X1R5cGVzXS54bWxQSwECLQAUAAYACAAAACEAOP0h/9YAAACU&#10;AQAACwAAAAAAAAAAAAAAAAAvAQAAX3JlbHMvLnJlbHNQSwECLQAUAAYACAAAACEAxs5UAgoCAAD0&#10;AwAADgAAAAAAAAAAAAAAAAAuAgAAZHJzL2Uyb0RvYy54bWxQSwECLQAUAAYACAAAACEAXq56J98A&#10;AAALAQAADwAAAAAAAAAAAAAAAABkBAAAZHJzL2Rvd25yZXYueG1sUEsFBgAAAAAEAAQA8wAAAHAF&#10;AAAAAA==&#10;" filled="f" stroked="f">
                <v:textbox>
                  <w:txbxContent>
                    <w:p w14:paraId="0263160B" w14:textId="7BAC03DF" w:rsidR="00B6714F" w:rsidRPr="00FF09BC" w:rsidRDefault="00B6714F"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Literacy Policy</w:t>
                      </w:r>
                    </w:p>
                    <w:p w14:paraId="2E51633D" w14:textId="77777777" w:rsidR="00B6714F" w:rsidRPr="00E95987" w:rsidRDefault="00B6714F" w:rsidP="00FF09BC">
                      <w:pPr>
                        <w:rPr>
                          <w:sz w:val="52"/>
                          <w:szCs w:val="52"/>
                        </w:rPr>
                      </w:pPr>
                    </w:p>
                  </w:txbxContent>
                </v:textbox>
              </v:shape>
            </w:pict>
          </mc:Fallback>
        </mc:AlternateContent>
      </w:r>
      <w:r w:rsidRPr="00026C84">
        <w:rPr>
          <w:noProof/>
          <w:lang w:eastAsia="en-GB"/>
        </w:rPr>
        <w:drawing>
          <wp:anchor distT="0" distB="0" distL="114300" distR="114300" simplePos="0" relativeHeight="251665408" behindDoc="0" locked="0" layoutInCell="1" allowOverlap="1" wp14:anchorId="0A841CBD" wp14:editId="094F3FDA">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6C84">
        <w:rPr>
          <w:noProof/>
          <w:lang w:eastAsia="en-GB"/>
        </w:rPr>
        <mc:AlternateContent>
          <mc:Choice Requires="wps">
            <w:drawing>
              <wp:anchor distT="0" distB="0" distL="114300" distR="114300" simplePos="0" relativeHeight="251663360" behindDoc="0" locked="0" layoutInCell="1" allowOverlap="1" wp14:anchorId="405142B8" wp14:editId="08797359">
                <wp:simplePos x="0" y="0"/>
                <wp:positionH relativeFrom="column">
                  <wp:posOffset>-681990</wp:posOffset>
                </wp:positionH>
                <wp:positionV relativeFrom="paragraph">
                  <wp:posOffset>-620395</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7D34F" id="Rectangle 13" o:spid="_x0000_s1026" style="position:absolute;margin-left:-53.7pt;margin-top:-48.85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hLlQIAAIkFAAAOAAAAZHJzL2Uyb0RvYy54bWysVE1v2zAMvQ/YfxB0X+2k30adImjRYUDR&#10;Bm2HnhVZig3IokYpcbJfP0p23KAtdhjmgyyK5CP5RPHqetsatlHoG7AlnxzlnCkroWrsquQ/X+6+&#10;XXDmg7CVMGBVyXfK8+vZ1y9XnSvUFGowlUJGINYXnSt5HYIrsszLWrXCH4FTlpQasBWBRFxlFYqO&#10;0FuTTfP8LOsAK4cglfd0etsr+Szha61keNTaq8BMySm3kFZM6zKu2exKFCsUrm7kkIb4hyxa0VgK&#10;OkLdiiDYGpsPUG0jETzocCShzUDrRqpUA1Uzyd9V81wLp1ItRI53I03+/8HKh80CWVPR3R1zZkVL&#10;d/RErAm7MorRGRHUOV+Q3bNb4CB52sZqtxrb+Kc62DaRuhtJVdvAJB2eXZ5Pj3PiXpJukueXpyRG&#10;2OzN36EP3xW0LG5KjpRAYlNs7n3oTfcmMZyFu8YYOheFsXH1YJoqniUBV8sbg2wj4p3n0/xsH+7A&#10;jIJH1yzW1leTdmFnVA/7pDTRQvlPUyapIdUIK6RUNkx6VS0q1Uc7zekbahs9UqXGEmBE1pTliD0A&#10;xGb/iN3XPdhHV5X6eXTO/5ZY7zx6pMhgw+jcNhbwMwBDVQ2Re/s9ST01kaUlVDtqGoT+NXkn7xq6&#10;t3vhw0IgPR+6bBoJ4ZEWbaArOQw7zmrA35+dR3vqatJy1tFzLLn/tRaoODM/LPX75eTkJL7fJJyc&#10;nk9JwEPN8lBj1+0N0O1PaPg4mbbRPpj9ViO0rzQ55jEqqYSVFLvkMuBeuAn9mKDZI9V8nszozToR&#10;7u2zkxE8shr78mX7KtANzRuo8R9g/3RF8a6He9voaWG+DqCb1OBvvA5803tPjTPMpjhQDuVk9TZB&#10;Z38AAAD//wMAUEsDBBQABgAIAAAAIQDxMUz/4gAAAA0BAAAPAAAAZHJzL2Rvd25yZXYueG1sTI/B&#10;TsMwDIbvSLxDZCRuW9JpWmnXdIIBEje0DYkd08a0GU1SNdlaeHrMCW62/On39xebyXbsgkMw3klI&#10;5gIYutpr4xoJb4fn2R2wEJXTqvMOJXxhgE15fVWoXPvR7fCyjw2jEBdyJaGNsc85D3WLVoW579HR&#10;7cMPVkVah4brQY0Ubju+EGLFrTKOPrSqx22L9ef+bCWkD99PdReq8eXxeHg9bY15P6GR8vZmul8D&#10;izjFPxh+9UkdSnKq/NnpwDoJs0SkS2JpytIUGCFZJlbAKmKX2SIBXhb8f4vyBwAA//8DAFBLAQIt&#10;ABQABgAIAAAAIQC2gziS/gAAAOEBAAATAAAAAAAAAAAAAAAAAAAAAABbQ29udGVudF9UeXBlc10u&#10;eG1sUEsBAi0AFAAGAAgAAAAhADj9If/WAAAAlAEAAAsAAAAAAAAAAAAAAAAALwEAAF9yZWxzLy5y&#10;ZWxzUEsBAi0AFAAGAAgAAAAhAN7vSEuVAgAAiQUAAA4AAAAAAAAAAAAAAAAALgIAAGRycy9lMm9E&#10;b2MueG1sUEsBAi0AFAAGAAgAAAAhAPExTP/iAAAADQEAAA8AAAAAAAAAAAAAAAAA7wQAAGRycy9k&#10;b3ducmV2LnhtbFBLBQYAAAAABAAEAPMAAAD+BQAAAAA=&#10;" filled="f" strokecolor="#002060" strokeweight="2pt"/>
            </w:pict>
          </mc:Fallback>
        </mc:AlternateContent>
      </w:r>
      <w:r w:rsidRPr="00026C84">
        <w:rPr>
          <w:noProof/>
          <w:lang w:eastAsia="en-GB"/>
        </w:rPr>
        <mc:AlternateContent>
          <mc:Choice Requires="wps">
            <w:drawing>
              <wp:anchor distT="0" distB="0" distL="114300" distR="114300" simplePos="0" relativeHeight="251662336" behindDoc="0" locked="0" layoutInCell="1" allowOverlap="1" wp14:anchorId="364AE364" wp14:editId="720246CC">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5FA22"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Pr="00026C84">
        <w:rPr>
          <w:noProof/>
          <w:lang w:eastAsia="en-GB"/>
        </w:rPr>
        <mc:AlternateContent>
          <mc:Choice Requires="wps">
            <w:drawing>
              <wp:anchor distT="0" distB="0" distL="114300" distR="114300" simplePos="0" relativeHeight="251659264" behindDoc="0" locked="0" layoutInCell="1" allowOverlap="1" wp14:anchorId="5C62E749" wp14:editId="594FBA01">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9DC8A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5362"/>
      </w:tblGrid>
      <w:tr w:rsidR="0011666D" w:rsidRPr="00026C84" w14:paraId="0210A09A" w14:textId="77777777" w:rsidTr="00E51ECE">
        <w:tc>
          <w:tcPr>
            <w:tcW w:w="3128" w:type="dxa"/>
            <w:shd w:val="clear" w:color="auto" w:fill="DBE5F1" w:themeFill="accent1" w:themeFillTint="33"/>
          </w:tcPr>
          <w:p w14:paraId="768982B5" w14:textId="77777777" w:rsidR="0011666D" w:rsidRPr="00026C84" w:rsidRDefault="0011666D" w:rsidP="00360D23">
            <w:pPr>
              <w:jc w:val="right"/>
              <w:rPr>
                <w:rFonts w:ascii="Arial" w:hAnsi="Arial" w:cs="Arial"/>
                <w:color w:val="000000"/>
                <w:sz w:val="24"/>
                <w:szCs w:val="24"/>
              </w:rPr>
            </w:pPr>
            <w:r w:rsidRPr="00026C84">
              <w:rPr>
                <w:b/>
                <w:color w:val="002060"/>
                <w:sz w:val="30"/>
                <w:szCs w:val="30"/>
              </w:rPr>
              <w:t xml:space="preserve">Person responsible -  </w:t>
            </w:r>
            <w:r w:rsidRPr="00026C84">
              <w:rPr>
                <w:color w:val="002060"/>
                <w:sz w:val="30"/>
                <w:szCs w:val="30"/>
              </w:rPr>
              <w:t xml:space="preserve">   </w:t>
            </w:r>
          </w:p>
        </w:tc>
        <w:tc>
          <w:tcPr>
            <w:tcW w:w="5362" w:type="dxa"/>
            <w:shd w:val="clear" w:color="auto" w:fill="DBE5F1" w:themeFill="accent1" w:themeFillTint="33"/>
          </w:tcPr>
          <w:p w14:paraId="14685850" w14:textId="5210A9AC" w:rsidR="0011666D" w:rsidRPr="00026C84" w:rsidRDefault="00915438" w:rsidP="00360D23">
            <w:pPr>
              <w:jc w:val="left"/>
              <w:rPr>
                <w:rFonts w:ascii="Arial" w:hAnsi="Arial" w:cs="Arial"/>
                <w:color w:val="002060"/>
                <w:sz w:val="24"/>
                <w:szCs w:val="24"/>
              </w:rPr>
            </w:pPr>
            <w:r w:rsidRPr="00026C84">
              <w:rPr>
                <w:rFonts w:ascii="Arial" w:hAnsi="Arial" w:cs="Arial"/>
                <w:color w:val="002060"/>
                <w:sz w:val="24"/>
                <w:szCs w:val="24"/>
              </w:rPr>
              <w:t>Emily Bell (Assistant Headteacher)</w:t>
            </w:r>
          </w:p>
        </w:tc>
      </w:tr>
      <w:tr w:rsidR="0011666D" w:rsidRPr="00026C84" w14:paraId="685137CE" w14:textId="77777777" w:rsidTr="00E51ECE">
        <w:tc>
          <w:tcPr>
            <w:tcW w:w="3128" w:type="dxa"/>
            <w:shd w:val="clear" w:color="auto" w:fill="DBE5F1" w:themeFill="accent1" w:themeFillTint="33"/>
          </w:tcPr>
          <w:p w14:paraId="52EDD583" w14:textId="77777777" w:rsidR="0011666D" w:rsidRPr="00026C84" w:rsidRDefault="0011666D" w:rsidP="00360D23">
            <w:pPr>
              <w:jc w:val="right"/>
              <w:rPr>
                <w:rFonts w:ascii="Arial" w:hAnsi="Arial" w:cs="Arial"/>
                <w:color w:val="000000"/>
                <w:sz w:val="24"/>
                <w:szCs w:val="24"/>
              </w:rPr>
            </w:pPr>
            <w:r w:rsidRPr="00026C84">
              <w:rPr>
                <w:b/>
                <w:color w:val="002060"/>
                <w:sz w:val="30"/>
                <w:szCs w:val="30"/>
              </w:rPr>
              <w:t>Last review date -</w:t>
            </w:r>
          </w:p>
        </w:tc>
        <w:tc>
          <w:tcPr>
            <w:tcW w:w="5362" w:type="dxa"/>
            <w:shd w:val="clear" w:color="auto" w:fill="DBE5F1" w:themeFill="accent1" w:themeFillTint="33"/>
          </w:tcPr>
          <w:p w14:paraId="0924EAD2" w14:textId="718AB67B" w:rsidR="0011666D" w:rsidRPr="00026C84" w:rsidRDefault="00616E57" w:rsidP="00360D23">
            <w:pPr>
              <w:jc w:val="left"/>
              <w:rPr>
                <w:rFonts w:ascii="Arial" w:hAnsi="Arial" w:cs="Arial"/>
                <w:color w:val="002060"/>
                <w:sz w:val="24"/>
                <w:szCs w:val="24"/>
              </w:rPr>
            </w:pPr>
            <w:r>
              <w:rPr>
                <w:rFonts w:ascii="Arial" w:hAnsi="Arial" w:cs="Arial"/>
                <w:color w:val="002060"/>
                <w:sz w:val="24"/>
                <w:szCs w:val="24"/>
              </w:rPr>
              <w:t>October 2022</w:t>
            </w:r>
          </w:p>
        </w:tc>
      </w:tr>
      <w:tr w:rsidR="0011666D" w:rsidRPr="00026C84" w14:paraId="6E023B99" w14:textId="77777777" w:rsidTr="00E51ECE">
        <w:tc>
          <w:tcPr>
            <w:tcW w:w="3128" w:type="dxa"/>
            <w:shd w:val="clear" w:color="auto" w:fill="DBE5F1" w:themeFill="accent1" w:themeFillTint="33"/>
          </w:tcPr>
          <w:p w14:paraId="0ED6B88C" w14:textId="77777777" w:rsidR="0011666D" w:rsidRPr="00026C84" w:rsidRDefault="002B6370" w:rsidP="00360D23">
            <w:pPr>
              <w:jc w:val="right"/>
              <w:rPr>
                <w:rFonts w:ascii="Arial" w:hAnsi="Arial" w:cs="Arial"/>
                <w:color w:val="000000"/>
                <w:sz w:val="24"/>
                <w:szCs w:val="24"/>
              </w:rPr>
            </w:pPr>
            <w:r w:rsidRPr="00026C84">
              <w:rPr>
                <w:b/>
                <w:color w:val="002060"/>
                <w:sz w:val="30"/>
                <w:szCs w:val="30"/>
              </w:rPr>
              <w:t>Review date</w:t>
            </w:r>
            <w:r w:rsidR="0011666D" w:rsidRPr="00026C84">
              <w:rPr>
                <w:b/>
                <w:color w:val="002060"/>
                <w:sz w:val="30"/>
                <w:szCs w:val="30"/>
              </w:rPr>
              <w:t xml:space="preserve"> -</w:t>
            </w:r>
          </w:p>
        </w:tc>
        <w:tc>
          <w:tcPr>
            <w:tcW w:w="5362" w:type="dxa"/>
            <w:shd w:val="clear" w:color="auto" w:fill="DBE5F1" w:themeFill="accent1" w:themeFillTint="33"/>
          </w:tcPr>
          <w:p w14:paraId="5E729D1D" w14:textId="75913086" w:rsidR="0011666D" w:rsidRPr="00026C84" w:rsidRDefault="00616E57" w:rsidP="00360D23">
            <w:pPr>
              <w:jc w:val="left"/>
              <w:rPr>
                <w:rFonts w:ascii="Arial" w:hAnsi="Arial" w:cs="Arial"/>
                <w:color w:val="002060"/>
                <w:sz w:val="24"/>
                <w:szCs w:val="24"/>
              </w:rPr>
            </w:pPr>
            <w:r>
              <w:rPr>
                <w:rFonts w:ascii="Arial" w:hAnsi="Arial" w:cs="Arial"/>
                <w:color w:val="002060"/>
                <w:sz w:val="24"/>
                <w:szCs w:val="24"/>
              </w:rPr>
              <w:t>October 2024</w:t>
            </w:r>
            <w:bookmarkStart w:id="0" w:name="_GoBack"/>
            <w:bookmarkEnd w:id="0"/>
          </w:p>
        </w:tc>
      </w:tr>
    </w:tbl>
    <w:p w14:paraId="66B54328" w14:textId="77777777" w:rsidR="0011666D" w:rsidRPr="00026C84" w:rsidRDefault="0011666D">
      <w:pPr>
        <w:rPr>
          <w:rFonts w:ascii="Arial" w:hAnsi="Arial" w:cs="Arial"/>
          <w:color w:val="000000"/>
          <w:sz w:val="24"/>
          <w:szCs w:val="24"/>
        </w:rPr>
      </w:pPr>
      <w:r w:rsidRPr="00026C84">
        <w:rPr>
          <w:noProof/>
          <w:lang w:eastAsia="en-GB"/>
        </w:rPr>
        <w:t xml:space="preserve"> </w:t>
      </w:r>
      <w:r w:rsidR="00FF09BC" w:rsidRPr="00026C84">
        <w:rPr>
          <w:noProof/>
          <w:lang w:eastAsia="en-GB"/>
        </w:rPr>
        <w:drawing>
          <wp:anchor distT="0" distB="0" distL="114300" distR="114300" simplePos="0" relativeHeight="251660288" behindDoc="0" locked="0" layoutInCell="1" allowOverlap="1" wp14:anchorId="629F9413" wp14:editId="1F008355">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8"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026C84">
        <w:rPr>
          <w:noProof/>
          <w:lang w:eastAsia="en-GB"/>
        </w:rPr>
        <w:drawing>
          <wp:anchor distT="0" distB="0" distL="114300" distR="114300" simplePos="0" relativeHeight="251664384" behindDoc="0" locked="0" layoutInCell="1" allowOverlap="1" wp14:anchorId="71BB12F7" wp14:editId="30D38BB0">
            <wp:simplePos x="0" y="0"/>
            <wp:positionH relativeFrom="column">
              <wp:posOffset>577850</wp:posOffset>
            </wp:positionH>
            <wp:positionV relativeFrom="paragraph">
              <wp:posOffset>4801235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026C84">
        <w:br w:type="page"/>
      </w: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421"/>
        <w:gridCol w:w="6917"/>
        <w:gridCol w:w="1634"/>
      </w:tblGrid>
      <w:tr w:rsidR="000C71BA" w:rsidRPr="00026C84" w14:paraId="34A334F5" w14:textId="77777777" w:rsidTr="003F74AD">
        <w:trPr>
          <w:trHeight w:val="112"/>
        </w:trPr>
        <w:tc>
          <w:tcPr>
            <w:tcW w:w="8972" w:type="dxa"/>
            <w:gridSpan w:val="3"/>
            <w:shd w:val="clear" w:color="auto" w:fill="002060"/>
          </w:tcPr>
          <w:p w14:paraId="52DE48FF" w14:textId="39497C50" w:rsidR="000C71BA" w:rsidRPr="00026C84" w:rsidRDefault="00915438" w:rsidP="000C71BA">
            <w:pPr>
              <w:pStyle w:val="Default"/>
              <w:rPr>
                <w:rFonts w:asciiTheme="minorHAnsi" w:hAnsiTheme="minorHAnsi"/>
                <w:b/>
                <w:color w:val="FFFFFF" w:themeColor="background1"/>
                <w:sz w:val="28"/>
                <w:szCs w:val="28"/>
              </w:rPr>
            </w:pPr>
            <w:r w:rsidRPr="00026C84">
              <w:rPr>
                <w:rFonts w:asciiTheme="minorHAnsi" w:hAnsiTheme="minorHAnsi"/>
                <w:b/>
                <w:color w:val="FFFFFF" w:themeColor="background1"/>
                <w:sz w:val="28"/>
                <w:szCs w:val="28"/>
              </w:rPr>
              <w:lastRenderedPageBreak/>
              <w:t xml:space="preserve">Contents </w:t>
            </w:r>
          </w:p>
        </w:tc>
      </w:tr>
      <w:tr w:rsidR="00400B62" w:rsidRPr="00026C84" w14:paraId="4A0CB5C6" w14:textId="77777777" w:rsidTr="00400B62">
        <w:trPr>
          <w:trHeight w:val="112"/>
        </w:trPr>
        <w:tc>
          <w:tcPr>
            <w:tcW w:w="421" w:type="dxa"/>
            <w:tcBorders>
              <w:right w:val="single" w:sz="4" w:space="0" w:color="000000" w:themeColor="text1"/>
            </w:tcBorders>
          </w:tcPr>
          <w:p w14:paraId="74335811" w14:textId="77777777" w:rsidR="00400B62" w:rsidRPr="00026C84" w:rsidRDefault="00400B62"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70C685CD" w14:textId="6D6AA96C" w:rsidR="00400B62" w:rsidRPr="00026C84" w:rsidRDefault="008609F6" w:rsidP="00595FA3">
            <w:pPr>
              <w:pStyle w:val="Default"/>
              <w:ind w:left="175"/>
              <w:rPr>
                <w:rFonts w:asciiTheme="minorHAnsi" w:hAnsiTheme="minorHAnsi"/>
              </w:rPr>
            </w:pPr>
            <w:r w:rsidRPr="00026C84">
              <w:rPr>
                <w:rFonts w:asciiTheme="minorHAnsi" w:hAnsiTheme="minorHAnsi"/>
              </w:rPr>
              <w:t>Rationale</w:t>
            </w:r>
          </w:p>
        </w:tc>
        <w:tc>
          <w:tcPr>
            <w:tcW w:w="1634" w:type="dxa"/>
            <w:tcBorders>
              <w:left w:val="single" w:sz="4" w:space="0" w:color="000000" w:themeColor="text1"/>
            </w:tcBorders>
          </w:tcPr>
          <w:p w14:paraId="0B07EC9B" w14:textId="77777777" w:rsidR="00400B62" w:rsidRPr="00026C84" w:rsidRDefault="00400B62" w:rsidP="002F6738">
            <w:pPr>
              <w:pStyle w:val="Default"/>
              <w:rPr>
                <w:rFonts w:asciiTheme="minorHAnsi" w:hAnsiTheme="minorHAnsi"/>
              </w:rPr>
            </w:pPr>
            <w:r w:rsidRPr="00026C84">
              <w:rPr>
                <w:rFonts w:asciiTheme="minorHAnsi" w:hAnsiTheme="minorHAnsi"/>
              </w:rPr>
              <w:t xml:space="preserve">Page 3 </w:t>
            </w:r>
          </w:p>
        </w:tc>
      </w:tr>
      <w:tr w:rsidR="008609F6" w:rsidRPr="00026C84" w14:paraId="044F9612" w14:textId="77777777" w:rsidTr="00400B62">
        <w:trPr>
          <w:trHeight w:val="112"/>
        </w:trPr>
        <w:tc>
          <w:tcPr>
            <w:tcW w:w="421" w:type="dxa"/>
            <w:tcBorders>
              <w:right w:val="single" w:sz="4" w:space="0" w:color="000000" w:themeColor="text1"/>
            </w:tcBorders>
          </w:tcPr>
          <w:p w14:paraId="01A6F825" w14:textId="77777777" w:rsidR="008609F6" w:rsidRPr="00026C84" w:rsidRDefault="008609F6"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7D8A424F" w14:textId="2657B0CC" w:rsidR="008609F6" w:rsidRPr="00026C84" w:rsidRDefault="008609F6" w:rsidP="00595FA3">
            <w:pPr>
              <w:pStyle w:val="Default"/>
              <w:ind w:left="175"/>
              <w:rPr>
                <w:rFonts w:asciiTheme="minorHAnsi" w:hAnsiTheme="minorHAnsi"/>
              </w:rPr>
            </w:pPr>
            <w:r w:rsidRPr="00026C84">
              <w:rPr>
                <w:rFonts w:asciiTheme="minorHAnsi" w:hAnsiTheme="minorHAnsi"/>
              </w:rPr>
              <w:t xml:space="preserve">Aims </w:t>
            </w:r>
          </w:p>
        </w:tc>
        <w:tc>
          <w:tcPr>
            <w:tcW w:w="1634" w:type="dxa"/>
            <w:tcBorders>
              <w:left w:val="single" w:sz="4" w:space="0" w:color="000000" w:themeColor="text1"/>
            </w:tcBorders>
          </w:tcPr>
          <w:p w14:paraId="3C1ECA9C" w14:textId="223B881F" w:rsidR="008609F6" w:rsidRPr="00026C84" w:rsidRDefault="008609F6" w:rsidP="002F6738">
            <w:pPr>
              <w:pStyle w:val="Default"/>
              <w:rPr>
                <w:rFonts w:asciiTheme="minorHAnsi" w:hAnsiTheme="minorHAnsi"/>
              </w:rPr>
            </w:pPr>
            <w:r w:rsidRPr="00026C84">
              <w:rPr>
                <w:rFonts w:asciiTheme="minorHAnsi" w:hAnsiTheme="minorHAnsi"/>
              </w:rPr>
              <w:t>Page 3</w:t>
            </w:r>
          </w:p>
        </w:tc>
      </w:tr>
      <w:tr w:rsidR="008609F6" w:rsidRPr="00026C84" w14:paraId="65729BF6" w14:textId="77777777" w:rsidTr="00400B62">
        <w:trPr>
          <w:trHeight w:val="112"/>
        </w:trPr>
        <w:tc>
          <w:tcPr>
            <w:tcW w:w="421" w:type="dxa"/>
            <w:tcBorders>
              <w:right w:val="single" w:sz="4" w:space="0" w:color="000000" w:themeColor="text1"/>
            </w:tcBorders>
          </w:tcPr>
          <w:p w14:paraId="51A13122" w14:textId="77777777" w:rsidR="008609F6" w:rsidRPr="00026C84" w:rsidRDefault="008609F6"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2FE6CB1B" w14:textId="5EF8F285" w:rsidR="008609F6" w:rsidRPr="00026C84" w:rsidRDefault="00B6714F" w:rsidP="00595FA3">
            <w:pPr>
              <w:pStyle w:val="Default"/>
              <w:ind w:left="175"/>
              <w:rPr>
                <w:rFonts w:asciiTheme="minorHAnsi" w:hAnsiTheme="minorHAnsi"/>
              </w:rPr>
            </w:pPr>
            <w:r w:rsidRPr="00026C84">
              <w:rPr>
                <w:rFonts w:asciiTheme="minorHAnsi" w:hAnsiTheme="minorHAnsi"/>
              </w:rPr>
              <w:t>Reading/ iRead</w:t>
            </w:r>
          </w:p>
        </w:tc>
        <w:tc>
          <w:tcPr>
            <w:tcW w:w="1634" w:type="dxa"/>
            <w:tcBorders>
              <w:left w:val="single" w:sz="4" w:space="0" w:color="000000" w:themeColor="text1"/>
            </w:tcBorders>
          </w:tcPr>
          <w:p w14:paraId="440A97E9" w14:textId="6AEF75ED" w:rsidR="008609F6" w:rsidRPr="00026C84" w:rsidRDefault="008609F6" w:rsidP="002F6738">
            <w:pPr>
              <w:pStyle w:val="Default"/>
              <w:rPr>
                <w:rFonts w:asciiTheme="minorHAnsi" w:hAnsiTheme="minorHAnsi"/>
              </w:rPr>
            </w:pPr>
            <w:r w:rsidRPr="00026C84">
              <w:rPr>
                <w:rFonts w:asciiTheme="minorHAnsi" w:hAnsiTheme="minorHAnsi"/>
              </w:rPr>
              <w:t>Page 3</w:t>
            </w:r>
          </w:p>
        </w:tc>
      </w:tr>
      <w:tr w:rsidR="008609F6" w:rsidRPr="00026C84" w14:paraId="185390AA" w14:textId="77777777" w:rsidTr="00400B62">
        <w:trPr>
          <w:trHeight w:val="112"/>
        </w:trPr>
        <w:tc>
          <w:tcPr>
            <w:tcW w:w="421" w:type="dxa"/>
            <w:tcBorders>
              <w:right w:val="single" w:sz="4" w:space="0" w:color="000000" w:themeColor="text1"/>
            </w:tcBorders>
          </w:tcPr>
          <w:p w14:paraId="4DBE259C" w14:textId="77777777" w:rsidR="008609F6" w:rsidRPr="00026C84" w:rsidRDefault="008609F6"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12B5A405" w14:textId="0F7CBD9F" w:rsidR="008609F6" w:rsidRPr="00026C84" w:rsidRDefault="008609F6" w:rsidP="00595FA3">
            <w:pPr>
              <w:pStyle w:val="Default"/>
              <w:ind w:left="175"/>
              <w:rPr>
                <w:rFonts w:asciiTheme="minorHAnsi" w:hAnsiTheme="minorHAnsi"/>
              </w:rPr>
            </w:pPr>
            <w:r w:rsidRPr="00026C84">
              <w:rPr>
                <w:rFonts w:asciiTheme="minorHAnsi" w:hAnsiTheme="minorHAnsi"/>
              </w:rPr>
              <w:t>Writing</w:t>
            </w:r>
            <w:r w:rsidR="00B6714F" w:rsidRPr="00026C84">
              <w:rPr>
                <w:rFonts w:asciiTheme="minorHAnsi" w:hAnsiTheme="minorHAnsi"/>
              </w:rPr>
              <w:t>/ iWrite</w:t>
            </w:r>
            <w:r w:rsidRPr="00026C84">
              <w:rPr>
                <w:rFonts w:asciiTheme="minorHAnsi" w:hAnsiTheme="minorHAnsi"/>
              </w:rPr>
              <w:t xml:space="preserve"> </w:t>
            </w:r>
          </w:p>
        </w:tc>
        <w:tc>
          <w:tcPr>
            <w:tcW w:w="1634" w:type="dxa"/>
            <w:tcBorders>
              <w:left w:val="single" w:sz="4" w:space="0" w:color="000000" w:themeColor="text1"/>
            </w:tcBorders>
          </w:tcPr>
          <w:p w14:paraId="5D621F31" w14:textId="58ADFC19" w:rsidR="008609F6" w:rsidRPr="00026C84" w:rsidRDefault="008609F6" w:rsidP="002F6738">
            <w:pPr>
              <w:pStyle w:val="Default"/>
              <w:rPr>
                <w:rFonts w:asciiTheme="minorHAnsi" w:hAnsiTheme="minorHAnsi"/>
              </w:rPr>
            </w:pPr>
            <w:r w:rsidRPr="00026C84">
              <w:rPr>
                <w:rFonts w:asciiTheme="minorHAnsi" w:hAnsiTheme="minorHAnsi"/>
              </w:rPr>
              <w:t>Page 3</w:t>
            </w:r>
          </w:p>
        </w:tc>
      </w:tr>
      <w:tr w:rsidR="008609F6" w:rsidRPr="00026C84" w14:paraId="36168AFE" w14:textId="77777777" w:rsidTr="00400B62">
        <w:trPr>
          <w:trHeight w:val="112"/>
        </w:trPr>
        <w:tc>
          <w:tcPr>
            <w:tcW w:w="421" w:type="dxa"/>
            <w:tcBorders>
              <w:right w:val="single" w:sz="4" w:space="0" w:color="000000" w:themeColor="text1"/>
            </w:tcBorders>
          </w:tcPr>
          <w:p w14:paraId="6B769C44" w14:textId="77777777" w:rsidR="008609F6" w:rsidRPr="00026C84" w:rsidRDefault="008609F6"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4055D75C" w14:textId="3F83466B" w:rsidR="008609F6" w:rsidRPr="00026C84" w:rsidRDefault="008609F6" w:rsidP="00595FA3">
            <w:pPr>
              <w:pStyle w:val="Default"/>
              <w:ind w:left="175"/>
              <w:rPr>
                <w:rFonts w:asciiTheme="minorHAnsi" w:hAnsiTheme="minorHAnsi"/>
              </w:rPr>
            </w:pPr>
            <w:r w:rsidRPr="00026C84">
              <w:rPr>
                <w:rFonts w:asciiTheme="minorHAnsi" w:hAnsiTheme="minorHAnsi"/>
              </w:rPr>
              <w:t>Communication</w:t>
            </w:r>
            <w:r w:rsidR="00B6714F" w:rsidRPr="00026C84">
              <w:rPr>
                <w:rFonts w:asciiTheme="minorHAnsi" w:hAnsiTheme="minorHAnsi"/>
              </w:rPr>
              <w:t>/ iSpeak</w:t>
            </w:r>
          </w:p>
        </w:tc>
        <w:tc>
          <w:tcPr>
            <w:tcW w:w="1634" w:type="dxa"/>
            <w:tcBorders>
              <w:left w:val="single" w:sz="4" w:space="0" w:color="000000" w:themeColor="text1"/>
            </w:tcBorders>
          </w:tcPr>
          <w:p w14:paraId="3833CB99" w14:textId="2200BC94" w:rsidR="008609F6" w:rsidRPr="00026C84" w:rsidRDefault="008609F6" w:rsidP="002F6738">
            <w:pPr>
              <w:pStyle w:val="Default"/>
              <w:rPr>
                <w:rFonts w:asciiTheme="minorHAnsi" w:hAnsiTheme="minorHAnsi"/>
              </w:rPr>
            </w:pPr>
            <w:r w:rsidRPr="00026C84">
              <w:rPr>
                <w:rFonts w:asciiTheme="minorHAnsi" w:hAnsiTheme="minorHAnsi"/>
              </w:rPr>
              <w:t>Page 4</w:t>
            </w:r>
          </w:p>
        </w:tc>
      </w:tr>
      <w:tr w:rsidR="008609F6" w:rsidRPr="00026C84" w14:paraId="5F9B592B" w14:textId="77777777" w:rsidTr="00400B62">
        <w:trPr>
          <w:trHeight w:val="112"/>
        </w:trPr>
        <w:tc>
          <w:tcPr>
            <w:tcW w:w="421" w:type="dxa"/>
            <w:tcBorders>
              <w:right w:val="single" w:sz="4" w:space="0" w:color="000000" w:themeColor="text1"/>
            </w:tcBorders>
          </w:tcPr>
          <w:p w14:paraId="377F7584" w14:textId="77777777" w:rsidR="008609F6" w:rsidRPr="00026C84" w:rsidRDefault="008609F6" w:rsidP="00D92AB4">
            <w:pPr>
              <w:pStyle w:val="Default"/>
              <w:numPr>
                <w:ilvl w:val="0"/>
                <w:numId w:val="2"/>
              </w:numPr>
              <w:rPr>
                <w:rFonts w:asciiTheme="minorHAnsi" w:hAnsiTheme="minorHAnsi"/>
              </w:rPr>
            </w:pPr>
          </w:p>
        </w:tc>
        <w:tc>
          <w:tcPr>
            <w:tcW w:w="6917" w:type="dxa"/>
            <w:tcBorders>
              <w:right w:val="single" w:sz="4" w:space="0" w:color="000000" w:themeColor="text1"/>
            </w:tcBorders>
          </w:tcPr>
          <w:p w14:paraId="2FCC2857" w14:textId="256E9604" w:rsidR="008609F6" w:rsidRPr="00026C84" w:rsidRDefault="008609F6" w:rsidP="00595FA3">
            <w:pPr>
              <w:pStyle w:val="Default"/>
              <w:ind w:left="175"/>
              <w:rPr>
                <w:rFonts w:asciiTheme="minorHAnsi" w:hAnsiTheme="minorHAnsi"/>
              </w:rPr>
            </w:pPr>
            <w:r w:rsidRPr="00026C84">
              <w:rPr>
                <w:rFonts w:asciiTheme="minorHAnsi" w:hAnsiTheme="minorHAnsi"/>
              </w:rPr>
              <w:t xml:space="preserve">Implementation </w:t>
            </w:r>
          </w:p>
        </w:tc>
        <w:tc>
          <w:tcPr>
            <w:tcW w:w="1634" w:type="dxa"/>
            <w:tcBorders>
              <w:left w:val="single" w:sz="4" w:space="0" w:color="000000" w:themeColor="text1"/>
            </w:tcBorders>
          </w:tcPr>
          <w:p w14:paraId="46344DD9" w14:textId="60F5F4FA" w:rsidR="008609F6" w:rsidRPr="00026C84" w:rsidRDefault="008609F6" w:rsidP="002F6738">
            <w:pPr>
              <w:pStyle w:val="Default"/>
              <w:rPr>
                <w:rFonts w:asciiTheme="minorHAnsi" w:hAnsiTheme="minorHAnsi"/>
              </w:rPr>
            </w:pPr>
            <w:r w:rsidRPr="00026C84">
              <w:rPr>
                <w:rFonts w:asciiTheme="minorHAnsi" w:hAnsiTheme="minorHAnsi"/>
              </w:rPr>
              <w:t>Page 4</w:t>
            </w:r>
          </w:p>
        </w:tc>
      </w:tr>
    </w:tbl>
    <w:p w14:paraId="2FE15BE3" w14:textId="77777777" w:rsidR="00A31C6D" w:rsidRPr="00026C84" w:rsidRDefault="00A31C6D" w:rsidP="00A31C6D">
      <w:pPr>
        <w:jc w:val="left"/>
        <w:rPr>
          <w:rFonts w:cs="Arial"/>
        </w:rPr>
      </w:pPr>
    </w:p>
    <w:p w14:paraId="738EEB94" w14:textId="77777777" w:rsidR="00A31C6D" w:rsidRPr="00026C84" w:rsidRDefault="00A31C6D" w:rsidP="00A31C6D">
      <w:pPr>
        <w:jc w:val="left"/>
        <w:rPr>
          <w:rFonts w:cs="Arial"/>
        </w:rPr>
      </w:pPr>
    </w:p>
    <w:p w14:paraId="4CF07DFB" w14:textId="77777777" w:rsidR="00A31C6D" w:rsidRPr="00026C84" w:rsidRDefault="00A31C6D" w:rsidP="00A31C6D">
      <w:pPr>
        <w:jc w:val="left"/>
        <w:rPr>
          <w:rFonts w:cs="Arial"/>
        </w:rPr>
      </w:pPr>
    </w:p>
    <w:p w14:paraId="411DF1B5" w14:textId="77777777" w:rsidR="00A31C6D" w:rsidRPr="00026C84" w:rsidRDefault="00A31C6D" w:rsidP="00A31C6D">
      <w:pPr>
        <w:jc w:val="left"/>
        <w:rPr>
          <w:rFonts w:cs="Arial"/>
        </w:rPr>
      </w:pPr>
    </w:p>
    <w:p w14:paraId="34CE7955" w14:textId="77777777" w:rsidR="00A31C6D" w:rsidRPr="00026C84" w:rsidRDefault="00A31C6D" w:rsidP="00A31C6D">
      <w:pPr>
        <w:jc w:val="left"/>
        <w:rPr>
          <w:rFonts w:cs="Arial"/>
        </w:rPr>
      </w:pPr>
    </w:p>
    <w:p w14:paraId="70117DC7" w14:textId="77777777" w:rsidR="00A31C6D" w:rsidRPr="00026C84" w:rsidRDefault="00A31C6D" w:rsidP="00A31C6D">
      <w:pPr>
        <w:jc w:val="left"/>
        <w:rPr>
          <w:rFonts w:cs="Arial"/>
        </w:rPr>
      </w:pPr>
    </w:p>
    <w:p w14:paraId="6A133B91" w14:textId="77777777" w:rsidR="00A31C6D" w:rsidRPr="00026C84" w:rsidRDefault="00A31C6D" w:rsidP="00A31C6D">
      <w:pPr>
        <w:jc w:val="left"/>
        <w:rPr>
          <w:rFonts w:cs="Arial"/>
        </w:rPr>
      </w:pPr>
    </w:p>
    <w:p w14:paraId="7EE128AD" w14:textId="77777777" w:rsidR="00A31C6D" w:rsidRPr="00026C84" w:rsidRDefault="00A31C6D" w:rsidP="00A31C6D">
      <w:pPr>
        <w:jc w:val="left"/>
        <w:rPr>
          <w:rFonts w:cs="Arial"/>
        </w:rPr>
      </w:pPr>
    </w:p>
    <w:p w14:paraId="1EE2707B" w14:textId="77777777" w:rsidR="00A31C6D" w:rsidRPr="00026C84" w:rsidRDefault="00A31C6D" w:rsidP="00A31C6D">
      <w:pPr>
        <w:jc w:val="left"/>
        <w:rPr>
          <w:rFonts w:cs="Arial"/>
        </w:rPr>
      </w:pPr>
    </w:p>
    <w:p w14:paraId="7001ED6E" w14:textId="77777777" w:rsidR="00A31C6D" w:rsidRPr="00026C84" w:rsidRDefault="00A31C6D" w:rsidP="00A31C6D">
      <w:pPr>
        <w:jc w:val="left"/>
        <w:rPr>
          <w:rFonts w:cs="Arial"/>
        </w:rPr>
      </w:pPr>
    </w:p>
    <w:p w14:paraId="14FE917F" w14:textId="77777777" w:rsidR="00A31C6D" w:rsidRPr="00026C84" w:rsidRDefault="00A31C6D" w:rsidP="00A31C6D">
      <w:pPr>
        <w:jc w:val="left"/>
        <w:rPr>
          <w:rFonts w:cs="Arial"/>
        </w:rPr>
      </w:pPr>
    </w:p>
    <w:p w14:paraId="0520646C" w14:textId="77777777" w:rsidR="00A31C6D" w:rsidRPr="00026C84" w:rsidRDefault="00A31C6D" w:rsidP="00A31C6D">
      <w:pPr>
        <w:jc w:val="left"/>
        <w:rPr>
          <w:rFonts w:cs="Arial"/>
        </w:rPr>
      </w:pPr>
    </w:p>
    <w:p w14:paraId="46B927F3" w14:textId="77777777" w:rsidR="00A31C6D" w:rsidRPr="00026C84" w:rsidRDefault="00A31C6D" w:rsidP="00A31C6D">
      <w:pPr>
        <w:jc w:val="left"/>
        <w:rPr>
          <w:rFonts w:cs="Arial"/>
        </w:rPr>
      </w:pPr>
    </w:p>
    <w:p w14:paraId="483E6F44" w14:textId="77777777" w:rsidR="00A31C6D" w:rsidRPr="00026C84" w:rsidRDefault="00A31C6D" w:rsidP="00A31C6D">
      <w:pPr>
        <w:jc w:val="left"/>
        <w:rPr>
          <w:rFonts w:cs="Arial"/>
        </w:rPr>
      </w:pPr>
    </w:p>
    <w:p w14:paraId="1E3F6350" w14:textId="77777777" w:rsidR="00A31C6D" w:rsidRPr="00026C84" w:rsidRDefault="00A31C6D" w:rsidP="00A31C6D">
      <w:pPr>
        <w:jc w:val="left"/>
        <w:rPr>
          <w:rFonts w:cs="Arial"/>
        </w:rPr>
      </w:pPr>
    </w:p>
    <w:p w14:paraId="00D1C537" w14:textId="77777777" w:rsidR="00A31C6D" w:rsidRPr="00026C84" w:rsidRDefault="00A31C6D" w:rsidP="00A31C6D">
      <w:pPr>
        <w:jc w:val="left"/>
        <w:rPr>
          <w:rFonts w:cs="Arial"/>
        </w:rPr>
      </w:pPr>
    </w:p>
    <w:p w14:paraId="0A877798" w14:textId="77777777" w:rsidR="00A31C6D" w:rsidRPr="00026C84" w:rsidRDefault="00A31C6D" w:rsidP="00A31C6D">
      <w:pPr>
        <w:jc w:val="left"/>
        <w:rPr>
          <w:rFonts w:cs="Arial"/>
        </w:rPr>
      </w:pPr>
    </w:p>
    <w:p w14:paraId="0A03C6EF" w14:textId="77777777" w:rsidR="00A31C6D" w:rsidRPr="00026C84" w:rsidRDefault="00A31C6D" w:rsidP="00A31C6D">
      <w:pPr>
        <w:jc w:val="left"/>
        <w:rPr>
          <w:rFonts w:cs="Arial"/>
        </w:rPr>
      </w:pPr>
    </w:p>
    <w:p w14:paraId="4DF36D18" w14:textId="77777777" w:rsidR="00A31C6D" w:rsidRPr="00026C84" w:rsidRDefault="00A31C6D" w:rsidP="00A31C6D">
      <w:pPr>
        <w:jc w:val="left"/>
        <w:rPr>
          <w:rFonts w:cs="Arial"/>
        </w:rPr>
      </w:pPr>
    </w:p>
    <w:p w14:paraId="0EACFEA3" w14:textId="77777777" w:rsidR="00FB209E" w:rsidRPr="00026C84" w:rsidRDefault="00FB209E" w:rsidP="00A31C6D">
      <w:pPr>
        <w:jc w:val="left"/>
        <w:rPr>
          <w:rFonts w:cs="Arial"/>
        </w:rPr>
      </w:pPr>
    </w:p>
    <w:p w14:paraId="1DB164F8" w14:textId="77777777" w:rsidR="00FB209E" w:rsidRPr="00026C84" w:rsidRDefault="00FB209E" w:rsidP="00A31C6D">
      <w:pPr>
        <w:jc w:val="left"/>
        <w:rPr>
          <w:rFonts w:cs="Arial"/>
        </w:rPr>
      </w:pPr>
    </w:p>
    <w:p w14:paraId="397B48F3" w14:textId="77777777" w:rsidR="00FB209E" w:rsidRPr="00026C84" w:rsidRDefault="00FB209E" w:rsidP="00A31C6D">
      <w:pPr>
        <w:jc w:val="left"/>
        <w:rPr>
          <w:rFonts w:cs="Arial"/>
        </w:rPr>
      </w:pPr>
    </w:p>
    <w:p w14:paraId="49AA575C" w14:textId="77777777" w:rsidR="00FB209E" w:rsidRPr="00026C84" w:rsidRDefault="00FB209E" w:rsidP="00A31C6D">
      <w:pPr>
        <w:jc w:val="left"/>
        <w:rPr>
          <w:rFonts w:cs="Arial"/>
        </w:rPr>
      </w:pPr>
    </w:p>
    <w:p w14:paraId="26E65065" w14:textId="77777777" w:rsidR="00FB209E" w:rsidRPr="00026C84" w:rsidRDefault="00FB209E" w:rsidP="00A31C6D">
      <w:pPr>
        <w:jc w:val="left"/>
        <w:rPr>
          <w:rFonts w:cs="Arial"/>
        </w:rPr>
      </w:pPr>
    </w:p>
    <w:p w14:paraId="6CA702B6" w14:textId="77777777" w:rsidR="00FB209E" w:rsidRPr="00026C84" w:rsidRDefault="00FB209E" w:rsidP="00A31C6D">
      <w:pPr>
        <w:jc w:val="left"/>
        <w:rPr>
          <w:rFonts w:cs="Arial"/>
        </w:rPr>
      </w:pPr>
    </w:p>
    <w:p w14:paraId="5E200005" w14:textId="77777777" w:rsidR="00FB209E" w:rsidRPr="00026C84" w:rsidRDefault="00FB209E" w:rsidP="00A31C6D">
      <w:pPr>
        <w:jc w:val="left"/>
        <w:rPr>
          <w:rFonts w:cs="Arial"/>
        </w:rPr>
      </w:pPr>
    </w:p>
    <w:p w14:paraId="0CAD9C0E" w14:textId="77777777" w:rsidR="00FB209E" w:rsidRPr="00026C84" w:rsidRDefault="00FB209E" w:rsidP="00A31C6D">
      <w:pPr>
        <w:jc w:val="left"/>
        <w:rPr>
          <w:rFonts w:cs="Arial"/>
        </w:rPr>
      </w:pPr>
    </w:p>
    <w:p w14:paraId="7B488F90" w14:textId="77777777" w:rsidR="00FB209E" w:rsidRPr="00026C84" w:rsidRDefault="00FB209E" w:rsidP="00A31C6D">
      <w:pPr>
        <w:jc w:val="left"/>
        <w:rPr>
          <w:rFonts w:cs="Arial"/>
        </w:rPr>
      </w:pPr>
    </w:p>
    <w:p w14:paraId="29B87648" w14:textId="77777777" w:rsidR="00FB209E" w:rsidRPr="00026C84" w:rsidRDefault="00FB209E" w:rsidP="00A31C6D">
      <w:pPr>
        <w:jc w:val="left"/>
        <w:rPr>
          <w:rFonts w:cs="Arial"/>
        </w:rPr>
      </w:pPr>
    </w:p>
    <w:p w14:paraId="249E8272" w14:textId="77777777" w:rsidR="00FB209E" w:rsidRPr="00026C84" w:rsidRDefault="00FB209E" w:rsidP="00A31C6D">
      <w:pPr>
        <w:jc w:val="left"/>
        <w:rPr>
          <w:rFonts w:cs="Arial"/>
        </w:rPr>
      </w:pPr>
    </w:p>
    <w:p w14:paraId="6FFF2488" w14:textId="77777777" w:rsidR="00FB209E" w:rsidRPr="00026C84" w:rsidRDefault="00FB209E" w:rsidP="00A31C6D">
      <w:pPr>
        <w:jc w:val="left"/>
        <w:rPr>
          <w:rFonts w:cs="Arial"/>
        </w:rPr>
      </w:pPr>
    </w:p>
    <w:p w14:paraId="5993D91B" w14:textId="77777777" w:rsidR="00851DA1" w:rsidRPr="00026C84" w:rsidRDefault="00851DA1" w:rsidP="00A31C6D">
      <w:pPr>
        <w:jc w:val="left"/>
        <w:rPr>
          <w:rFonts w:cs="Arial"/>
        </w:rPr>
      </w:pPr>
    </w:p>
    <w:p w14:paraId="17FCB9E7" w14:textId="77777777" w:rsidR="00851DA1" w:rsidRPr="00026C84" w:rsidRDefault="00851DA1" w:rsidP="00A31C6D">
      <w:pPr>
        <w:jc w:val="left"/>
        <w:rPr>
          <w:rFonts w:cs="Arial"/>
        </w:rPr>
      </w:pPr>
    </w:p>
    <w:p w14:paraId="17AAA02C" w14:textId="77777777" w:rsidR="00493CAE" w:rsidRPr="00026C84" w:rsidRDefault="00493CAE" w:rsidP="000B12D2">
      <w:pPr>
        <w:pStyle w:val="NoSpacing"/>
        <w:rPr>
          <w:rFonts w:asciiTheme="minorHAnsi" w:eastAsiaTheme="minorHAnsi" w:hAnsiTheme="minorHAnsi" w:cs="Arial"/>
        </w:rPr>
      </w:pPr>
    </w:p>
    <w:p w14:paraId="47BAB82C" w14:textId="77777777" w:rsidR="008B63A3" w:rsidRPr="00026C84" w:rsidRDefault="008B63A3" w:rsidP="000B12D2">
      <w:pPr>
        <w:pStyle w:val="NoSpacing"/>
        <w:rPr>
          <w:rFonts w:asciiTheme="minorHAnsi" w:eastAsiaTheme="minorHAnsi" w:hAnsiTheme="minorHAnsi" w:cs="Arial"/>
        </w:rPr>
      </w:pPr>
    </w:p>
    <w:p w14:paraId="6138451A" w14:textId="77777777" w:rsidR="008B63A3" w:rsidRPr="00026C84" w:rsidRDefault="008B63A3" w:rsidP="000B12D2">
      <w:pPr>
        <w:pStyle w:val="NoSpacing"/>
        <w:rPr>
          <w:rFonts w:asciiTheme="minorHAnsi" w:eastAsiaTheme="minorHAnsi" w:hAnsiTheme="minorHAnsi" w:cs="Arial"/>
        </w:rPr>
      </w:pPr>
    </w:p>
    <w:p w14:paraId="6F4778B6" w14:textId="77777777" w:rsidR="008B63A3" w:rsidRPr="00026C84" w:rsidRDefault="008B63A3" w:rsidP="000B12D2">
      <w:pPr>
        <w:pStyle w:val="NoSpacing"/>
        <w:rPr>
          <w:rFonts w:asciiTheme="minorHAnsi" w:eastAsiaTheme="minorHAnsi" w:hAnsiTheme="minorHAnsi" w:cs="Arial"/>
        </w:rPr>
      </w:pPr>
    </w:p>
    <w:p w14:paraId="7DA12A78" w14:textId="77777777" w:rsidR="00FC10BE" w:rsidRPr="00026C84" w:rsidRDefault="00FC10BE" w:rsidP="000B12D2">
      <w:pPr>
        <w:pStyle w:val="NoSpacing"/>
        <w:rPr>
          <w:rFonts w:asciiTheme="minorHAnsi" w:eastAsiaTheme="minorHAnsi" w:hAnsiTheme="minorHAnsi" w:cs="Arial"/>
        </w:rPr>
      </w:pPr>
    </w:p>
    <w:p w14:paraId="23EECA3E" w14:textId="77777777" w:rsidR="008B63A3" w:rsidRPr="00026C84" w:rsidRDefault="008B63A3" w:rsidP="000B12D2">
      <w:pPr>
        <w:pStyle w:val="NoSpacing"/>
        <w:rPr>
          <w:rFonts w:asciiTheme="minorHAnsi" w:eastAsiaTheme="minorHAnsi" w:hAnsiTheme="minorHAnsi" w:cs="Arial"/>
        </w:rPr>
      </w:pPr>
    </w:p>
    <w:p w14:paraId="378016C0" w14:textId="77777777" w:rsidR="008B63A3" w:rsidRPr="00026C84" w:rsidRDefault="008B63A3" w:rsidP="000B12D2">
      <w:pPr>
        <w:pStyle w:val="NoSpacing"/>
        <w:rPr>
          <w:rFonts w:asciiTheme="minorHAnsi" w:eastAsiaTheme="minorHAnsi" w:hAnsiTheme="minorHAnsi" w:cs="Arial"/>
        </w:rPr>
      </w:pPr>
    </w:p>
    <w:p w14:paraId="47F5A708" w14:textId="77777777" w:rsidR="008B63A3" w:rsidRPr="00026C84" w:rsidRDefault="008B63A3" w:rsidP="000B12D2">
      <w:pPr>
        <w:pStyle w:val="NoSpacing"/>
        <w:rPr>
          <w:rFonts w:asciiTheme="minorHAnsi" w:eastAsiaTheme="minorHAnsi" w:hAnsiTheme="minorHAnsi" w:cs="Arial"/>
        </w:rPr>
      </w:pPr>
    </w:p>
    <w:p w14:paraId="4F80B15E" w14:textId="77777777" w:rsidR="00A339FF" w:rsidRPr="00026C84" w:rsidRDefault="00A339FF" w:rsidP="000B12D2">
      <w:pPr>
        <w:pStyle w:val="NoSpacing"/>
        <w:rPr>
          <w:rFonts w:asciiTheme="majorHAnsi" w:hAnsiTheme="majorHAnsi" w:cstheme="majorHAnsi"/>
          <w:color w:val="000000" w:themeColor="text1"/>
        </w:rPr>
      </w:pPr>
    </w:p>
    <w:p w14:paraId="619C8303" w14:textId="77777777" w:rsidR="008609F6" w:rsidRPr="00026C84" w:rsidRDefault="008609F6" w:rsidP="008609F6">
      <w:pPr>
        <w:pStyle w:val="font8"/>
        <w:rPr>
          <w:rFonts w:asciiTheme="minorHAnsi" w:hAnsiTheme="minorHAnsi" w:cstheme="minorHAnsi"/>
          <w:b/>
          <w:sz w:val="22"/>
          <w:szCs w:val="22"/>
        </w:rPr>
      </w:pPr>
      <w:r w:rsidRPr="00026C84">
        <w:rPr>
          <w:rFonts w:asciiTheme="minorHAnsi" w:hAnsiTheme="minorHAnsi" w:cstheme="minorHAnsi"/>
          <w:b/>
          <w:sz w:val="22"/>
          <w:szCs w:val="22"/>
        </w:rPr>
        <w:lastRenderedPageBreak/>
        <w:t>Rationale</w:t>
      </w:r>
    </w:p>
    <w:p w14:paraId="559F165D" w14:textId="22B7619A" w:rsidR="008609F6" w:rsidRPr="00026C84" w:rsidRDefault="008609F6" w:rsidP="008609F6">
      <w:pPr>
        <w:pStyle w:val="font8"/>
        <w:rPr>
          <w:rFonts w:asciiTheme="minorHAnsi" w:hAnsiTheme="minorHAnsi" w:cstheme="minorHAnsi"/>
          <w:sz w:val="22"/>
          <w:szCs w:val="22"/>
        </w:rPr>
      </w:pPr>
      <w:r w:rsidRPr="00026C84">
        <w:rPr>
          <w:rFonts w:asciiTheme="minorHAnsi" w:hAnsiTheme="minorHAnsi" w:cstheme="minorHAnsi"/>
          <w:sz w:val="22"/>
          <w:szCs w:val="22"/>
        </w:rPr>
        <w:t xml:space="preserve">All departments and all teachers should demonstrate, understand and take responsibility for promoting high standards of literacy and the correct use of </w:t>
      </w:r>
      <w:proofErr w:type="gramStart"/>
      <w:r w:rsidRPr="00026C84">
        <w:rPr>
          <w:rFonts w:asciiTheme="minorHAnsi" w:hAnsiTheme="minorHAnsi" w:cstheme="minorHAnsi"/>
          <w:sz w:val="22"/>
          <w:szCs w:val="22"/>
        </w:rPr>
        <w:t>standard</w:t>
      </w:r>
      <w:proofErr w:type="gramEnd"/>
      <w:r w:rsidRPr="00026C84">
        <w:rPr>
          <w:rFonts w:asciiTheme="minorHAnsi" w:hAnsiTheme="minorHAnsi" w:cstheme="minorHAnsi"/>
          <w:sz w:val="22"/>
          <w:szCs w:val="22"/>
        </w:rPr>
        <w:t xml:space="preserve"> English. The disciplines of Reading, Writing and Communication (RWC) underpin the school curriculum.   This policy will set out how Redbridge Community School will develop students’ abilities to speak, listen, read and write for a wide range of purposes and across all subject areas, preparing them for the next stage in their education.  Helping students to express themselves clearly orally, and in writing, enhances and enriches teaching and learning in all subject areas.</w:t>
      </w:r>
    </w:p>
    <w:p w14:paraId="5329E179" w14:textId="77777777" w:rsidR="008609F6" w:rsidRPr="00026C84" w:rsidRDefault="008609F6" w:rsidP="008609F6">
      <w:pPr>
        <w:pStyle w:val="font8"/>
        <w:rPr>
          <w:rFonts w:asciiTheme="minorHAnsi" w:hAnsiTheme="minorHAnsi" w:cstheme="minorHAnsi"/>
          <w:b/>
          <w:sz w:val="22"/>
          <w:szCs w:val="22"/>
        </w:rPr>
      </w:pPr>
      <w:r w:rsidRPr="00026C84">
        <w:rPr>
          <w:rFonts w:asciiTheme="minorHAnsi" w:hAnsiTheme="minorHAnsi" w:cstheme="minorHAnsi"/>
          <w:b/>
          <w:sz w:val="22"/>
          <w:szCs w:val="22"/>
        </w:rPr>
        <w:t>Aims</w:t>
      </w:r>
    </w:p>
    <w:p w14:paraId="08BBCA2F" w14:textId="77777777" w:rsidR="008609F6" w:rsidRPr="00026C84" w:rsidRDefault="008609F6" w:rsidP="008609F6">
      <w:pPr>
        <w:pStyle w:val="font8"/>
        <w:numPr>
          <w:ilvl w:val="0"/>
          <w:numId w:val="15"/>
        </w:numPr>
        <w:rPr>
          <w:rFonts w:asciiTheme="minorHAnsi" w:hAnsiTheme="minorHAnsi" w:cstheme="minorHAnsi"/>
          <w:sz w:val="22"/>
          <w:szCs w:val="22"/>
        </w:rPr>
      </w:pPr>
      <w:r w:rsidRPr="00026C84">
        <w:rPr>
          <w:rFonts w:asciiTheme="minorHAnsi" w:hAnsiTheme="minorHAnsi" w:cstheme="minorHAnsi"/>
          <w:sz w:val="22"/>
          <w:szCs w:val="22"/>
        </w:rPr>
        <w:t>To recognise that language is central to peoples’ sense of identity, belonging and growth</w:t>
      </w:r>
    </w:p>
    <w:p w14:paraId="27481DC8" w14:textId="77777777" w:rsidR="008609F6" w:rsidRPr="00026C84" w:rsidRDefault="008609F6" w:rsidP="008609F6">
      <w:pPr>
        <w:pStyle w:val="font8"/>
        <w:numPr>
          <w:ilvl w:val="0"/>
          <w:numId w:val="15"/>
        </w:numPr>
        <w:rPr>
          <w:rFonts w:asciiTheme="minorHAnsi" w:hAnsiTheme="minorHAnsi" w:cstheme="minorHAnsi"/>
          <w:sz w:val="22"/>
          <w:szCs w:val="22"/>
        </w:rPr>
      </w:pPr>
      <w:r w:rsidRPr="00026C84">
        <w:rPr>
          <w:rFonts w:asciiTheme="minorHAnsi" w:hAnsiTheme="minorHAnsi" w:cstheme="minorHAnsi"/>
          <w:sz w:val="22"/>
          <w:szCs w:val="22"/>
        </w:rPr>
        <w:t>To identify ways in which all subjects will provide opportunities to practise RWC skills</w:t>
      </w:r>
    </w:p>
    <w:p w14:paraId="14AB37AF" w14:textId="2A313F8E" w:rsidR="008609F6" w:rsidRPr="00026C84" w:rsidRDefault="008609F6" w:rsidP="008609F6">
      <w:pPr>
        <w:pStyle w:val="font8"/>
        <w:numPr>
          <w:ilvl w:val="0"/>
          <w:numId w:val="15"/>
        </w:numPr>
        <w:rPr>
          <w:rFonts w:asciiTheme="minorHAnsi" w:hAnsiTheme="minorHAnsi" w:cstheme="minorHAnsi"/>
          <w:sz w:val="22"/>
          <w:szCs w:val="22"/>
        </w:rPr>
      </w:pPr>
      <w:r w:rsidRPr="00026C84">
        <w:rPr>
          <w:rFonts w:asciiTheme="minorHAnsi" w:hAnsiTheme="minorHAnsi" w:cstheme="minorHAnsi"/>
          <w:sz w:val="22"/>
          <w:szCs w:val="22"/>
        </w:rPr>
        <w:t xml:space="preserve">To ensure that </w:t>
      </w:r>
      <w:r w:rsidR="00B6714F" w:rsidRPr="00026C84">
        <w:rPr>
          <w:rFonts w:asciiTheme="minorHAnsi" w:hAnsiTheme="minorHAnsi" w:cstheme="minorHAnsi"/>
          <w:sz w:val="22"/>
          <w:szCs w:val="22"/>
        </w:rPr>
        <w:t xml:space="preserve"> how to teach </w:t>
      </w:r>
      <w:r w:rsidRPr="00026C84">
        <w:rPr>
          <w:rFonts w:asciiTheme="minorHAnsi" w:hAnsiTheme="minorHAnsi" w:cstheme="minorHAnsi"/>
          <w:sz w:val="22"/>
          <w:szCs w:val="22"/>
        </w:rPr>
        <w:t>these skills are explicit to staff and students</w:t>
      </w:r>
    </w:p>
    <w:p w14:paraId="0783E6A1" w14:textId="3E5FE568" w:rsidR="008609F6" w:rsidRPr="00026C84" w:rsidRDefault="008609F6" w:rsidP="008609F6">
      <w:pPr>
        <w:pStyle w:val="font8"/>
        <w:numPr>
          <w:ilvl w:val="0"/>
          <w:numId w:val="15"/>
        </w:numPr>
        <w:rPr>
          <w:rFonts w:asciiTheme="minorHAnsi" w:hAnsiTheme="minorHAnsi" w:cstheme="minorHAnsi"/>
          <w:sz w:val="22"/>
          <w:szCs w:val="22"/>
        </w:rPr>
      </w:pPr>
      <w:r w:rsidRPr="00026C84">
        <w:rPr>
          <w:rFonts w:asciiTheme="minorHAnsi" w:hAnsiTheme="minorHAnsi" w:cstheme="minorHAnsi"/>
          <w:sz w:val="22"/>
          <w:szCs w:val="22"/>
        </w:rPr>
        <w:t>To develop shared understanding between staff of the role of these skills in students’ learning</w:t>
      </w:r>
      <w:r w:rsidR="00B6714F" w:rsidRPr="00026C84">
        <w:rPr>
          <w:rFonts w:asciiTheme="minorHAnsi" w:hAnsiTheme="minorHAnsi" w:cstheme="minorHAnsi"/>
          <w:sz w:val="22"/>
          <w:szCs w:val="22"/>
        </w:rPr>
        <w:t xml:space="preserve"> and the impact it has on outcomes</w:t>
      </w:r>
    </w:p>
    <w:p w14:paraId="6A336ED9" w14:textId="7FF090CF" w:rsidR="008609F6" w:rsidRPr="00026C84" w:rsidRDefault="008609F6" w:rsidP="008609F6">
      <w:pPr>
        <w:pStyle w:val="font8"/>
        <w:numPr>
          <w:ilvl w:val="0"/>
          <w:numId w:val="15"/>
        </w:numPr>
        <w:rPr>
          <w:rFonts w:asciiTheme="minorHAnsi" w:hAnsiTheme="minorHAnsi" w:cstheme="minorHAnsi"/>
          <w:sz w:val="22"/>
          <w:szCs w:val="22"/>
        </w:rPr>
      </w:pPr>
      <w:r w:rsidRPr="00026C84">
        <w:rPr>
          <w:rFonts w:asciiTheme="minorHAnsi" w:hAnsiTheme="minorHAnsi" w:cstheme="minorHAnsi"/>
          <w:sz w:val="22"/>
          <w:szCs w:val="22"/>
        </w:rPr>
        <w:t>To ensure a holistic and consistent approach to the development of RWC</w:t>
      </w:r>
      <w:r w:rsidR="00B6714F" w:rsidRPr="00026C84">
        <w:rPr>
          <w:rFonts w:asciiTheme="minorHAnsi" w:hAnsiTheme="minorHAnsi" w:cstheme="minorHAnsi"/>
          <w:sz w:val="22"/>
          <w:szCs w:val="22"/>
        </w:rPr>
        <w:t xml:space="preserve"> across the curriculum</w:t>
      </w:r>
    </w:p>
    <w:p w14:paraId="52307C28" w14:textId="77777777" w:rsidR="008609F6" w:rsidRPr="00026C84" w:rsidRDefault="008609F6" w:rsidP="008609F6">
      <w:pPr>
        <w:pStyle w:val="font8"/>
        <w:numPr>
          <w:ilvl w:val="0"/>
          <w:numId w:val="15"/>
        </w:numPr>
        <w:rPr>
          <w:rFonts w:asciiTheme="minorHAnsi" w:hAnsiTheme="minorHAnsi" w:cstheme="minorHAnsi"/>
          <w:sz w:val="22"/>
          <w:szCs w:val="22"/>
        </w:rPr>
      </w:pPr>
      <w:r w:rsidRPr="00026C84">
        <w:rPr>
          <w:rFonts w:asciiTheme="minorHAnsi" w:hAnsiTheme="minorHAnsi" w:cstheme="minorHAnsi"/>
          <w:sz w:val="22"/>
          <w:szCs w:val="22"/>
        </w:rPr>
        <w:t>To raise students’ awareness of RWC</w:t>
      </w:r>
    </w:p>
    <w:p w14:paraId="2917F801" w14:textId="77777777" w:rsidR="008609F6" w:rsidRPr="00026C84" w:rsidRDefault="008609F6" w:rsidP="008609F6">
      <w:pPr>
        <w:pStyle w:val="font8"/>
        <w:numPr>
          <w:ilvl w:val="0"/>
          <w:numId w:val="15"/>
        </w:numPr>
        <w:rPr>
          <w:rFonts w:asciiTheme="minorHAnsi" w:hAnsiTheme="minorHAnsi" w:cstheme="minorHAnsi"/>
          <w:sz w:val="22"/>
          <w:szCs w:val="22"/>
        </w:rPr>
      </w:pPr>
      <w:r w:rsidRPr="00026C84">
        <w:rPr>
          <w:rFonts w:asciiTheme="minorHAnsi" w:hAnsiTheme="minorHAnsi" w:cstheme="minorHAnsi"/>
          <w:sz w:val="22"/>
          <w:szCs w:val="22"/>
        </w:rPr>
        <w:t>To develop students’ confidence and self-expression</w:t>
      </w:r>
    </w:p>
    <w:p w14:paraId="1792004E" w14:textId="4AF040B9" w:rsidR="008609F6" w:rsidRPr="00026C84" w:rsidRDefault="008609F6" w:rsidP="008609F6">
      <w:pPr>
        <w:pStyle w:val="font8"/>
        <w:numPr>
          <w:ilvl w:val="0"/>
          <w:numId w:val="15"/>
        </w:numPr>
        <w:rPr>
          <w:rFonts w:asciiTheme="minorHAnsi" w:hAnsiTheme="minorHAnsi" w:cstheme="minorHAnsi"/>
          <w:sz w:val="22"/>
          <w:szCs w:val="22"/>
        </w:rPr>
      </w:pPr>
      <w:r w:rsidRPr="00026C84">
        <w:rPr>
          <w:rFonts w:asciiTheme="minorHAnsi" w:hAnsiTheme="minorHAnsi" w:cstheme="minorHAnsi"/>
          <w:sz w:val="22"/>
          <w:szCs w:val="22"/>
        </w:rPr>
        <w:t>To improve RWC skills amongst students which will lead to increased standards</w:t>
      </w:r>
      <w:r w:rsidR="00B6714F" w:rsidRPr="00026C84">
        <w:rPr>
          <w:rFonts w:asciiTheme="minorHAnsi" w:hAnsiTheme="minorHAnsi" w:cstheme="minorHAnsi"/>
          <w:sz w:val="22"/>
          <w:szCs w:val="22"/>
        </w:rPr>
        <w:t xml:space="preserve"> and improved outcomes</w:t>
      </w:r>
    </w:p>
    <w:p w14:paraId="57225DD1" w14:textId="77777777" w:rsidR="008609F6" w:rsidRPr="00026C84" w:rsidRDefault="008609F6" w:rsidP="008609F6">
      <w:pPr>
        <w:pStyle w:val="font8"/>
        <w:numPr>
          <w:ilvl w:val="0"/>
          <w:numId w:val="15"/>
        </w:numPr>
        <w:rPr>
          <w:rFonts w:asciiTheme="minorHAnsi" w:hAnsiTheme="minorHAnsi" w:cstheme="minorHAnsi"/>
          <w:sz w:val="22"/>
          <w:szCs w:val="22"/>
        </w:rPr>
      </w:pPr>
      <w:r w:rsidRPr="00026C84">
        <w:rPr>
          <w:rFonts w:asciiTheme="minorHAnsi" w:hAnsiTheme="minorHAnsi" w:cstheme="minorHAnsi"/>
          <w:sz w:val="22"/>
          <w:szCs w:val="22"/>
        </w:rPr>
        <w:t>To identify areas of development and provide appropriate intervention</w:t>
      </w:r>
    </w:p>
    <w:p w14:paraId="35B463EF" w14:textId="3F471831" w:rsidR="008609F6" w:rsidRPr="00026C84" w:rsidRDefault="008609F6" w:rsidP="008609F6">
      <w:pPr>
        <w:pStyle w:val="font8"/>
        <w:numPr>
          <w:ilvl w:val="0"/>
          <w:numId w:val="15"/>
        </w:numPr>
        <w:rPr>
          <w:rFonts w:asciiTheme="minorHAnsi" w:hAnsiTheme="minorHAnsi" w:cstheme="minorHAnsi"/>
          <w:sz w:val="22"/>
          <w:szCs w:val="22"/>
        </w:rPr>
      </w:pPr>
      <w:r w:rsidRPr="00026C84">
        <w:rPr>
          <w:rFonts w:asciiTheme="minorHAnsi" w:hAnsiTheme="minorHAnsi" w:cstheme="minorHAnsi"/>
          <w:sz w:val="22"/>
          <w:szCs w:val="22"/>
        </w:rPr>
        <w:t>To identify areas of excellence and/or improvements and celebrate these successes</w:t>
      </w:r>
    </w:p>
    <w:p w14:paraId="646A9E70" w14:textId="7DEFC5DB" w:rsidR="008609F6" w:rsidRPr="00026C84" w:rsidRDefault="008609F6" w:rsidP="008609F6">
      <w:pPr>
        <w:pStyle w:val="font8"/>
        <w:rPr>
          <w:rFonts w:asciiTheme="minorHAnsi" w:hAnsiTheme="minorHAnsi" w:cstheme="minorHAnsi"/>
          <w:b/>
          <w:sz w:val="22"/>
          <w:szCs w:val="22"/>
        </w:rPr>
      </w:pPr>
      <w:r w:rsidRPr="00026C84">
        <w:rPr>
          <w:rFonts w:asciiTheme="minorHAnsi" w:hAnsiTheme="minorHAnsi" w:cstheme="minorHAnsi"/>
          <w:b/>
          <w:sz w:val="22"/>
          <w:szCs w:val="22"/>
        </w:rPr>
        <w:t>Reading</w:t>
      </w:r>
      <w:r w:rsidR="00B6714F" w:rsidRPr="00026C84">
        <w:rPr>
          <w:rFonts w:asciiTheme="minorHAnsi" w:hAnsiTheme="minorHAnsi" w:cstheme="minorHAnsi"/>
          <w:b/>
          <w:sz w:val="22"/>
          <w:szCs w:val="22"/>
        </w:rPr>
        <w:t>/ iRead</w:t>
      </w:r>
    </w:p>
    <w:p w14:paraId="694D2DFD" w14:textId="77777777" w:rsidR="008609F6" w:rsidRPr="00026C84" w:rsidRDefault="008609F6" w:rsidP="008609F6">
      <w:pPr>
        <w:pStyle w:val="font8"/>
        <w:rPr>
          <w:rFonts w:asciiTheme="minorHAnsi" w:hAnsiTheme="minorHAnsi" w:cstheme="minorHAnsi"/>
          <w:sz w:val="22"/>
          <w:szCs w:val="22"/>
        </w:rPr>
      </w:pPr>
      <w:r w:rsidRPr="00026C84">
        <w:rPr>
          <w:rFonts w:asciiTheme="minorHAnsi" w:hAnsiTheme="minorHAnsi" w:cstheme="minorHAnsi"/>
          <w:sz w:val="22"/>
          <w:szCs w:val="22"/>
        </w:rPr>
        <w:t>We want our students to enjoy reading, to be able to use their reading to help them learn and to develop confidence and competence in reading so that they are able to:</w:t>
      </w:r>
    </w:p>
    <w:p w14:paraId="50EA340D" w14:textId="77777777" w:rsidR="008609F6" w:rsidRPr="00026C84" w:rsidRDefault="008609F6" w:rsidP="008609F6">
      <w:pPr>
        <w:pStyle w:val="font8"/>
        <w:numPr>
          <w:ilvl w:val="0"/>
          <w:numId w:val="14"/>
        </w:numPr>
        <w:rPr>
          <w:rFonts w:asciiTheme="minorHAnsi" w:hAnsiTheme="minorHAnsi" w:cstheme="minorHAnsi"/>
          <w:sz w:val="22"/>
          <w:szCs w:val="22"/>
        </w:rPr>
      </w:pPr>
      <w:r w:rsidRPr="00026C84">
        <w:rPr>
          <w:rFonts w:asciiTheme="minorHAnsi" w:hAnsiTheme="minorHAnsi" w:cstheme="minorHAnsi"/>
          <w:sz w:val="22"/>
          <w:szCs w:val="22"/>
        </w:rPr>
        <w:t>read fluently, accurately and with understanding</w:t>
      </w:r>
    </w:p>
    <w:p w14:paraId="43DBBB34" w14:textId="77777777" w:rsidR="008609F6" w:rsidRPr="00026C84" w:rsidRDefault="008609F6" w:rsidP="008609F6">
      <w:pPr>
        <w:pStyle w:val="font8"/>
        <w:numPr>
          <w:ilvl w:val="0"/>
          <w:numId w:val="14"/>
        </w:numPr>
        <w:rPr>
          <w:rFonts w:asciiTheme="minorHAnsi" w:hAnsiTheme="minorHAnsi" w:cstheme="minorHAnsi"/>
          <w:sz w:val="22"/>
          <w:szCs w:val="22"/>
        </w:rPr>
      </w:pPr>
      <w:r w:rsidRPr="00026C84">
        <w:rPr>
          <w:rFonts w:asciiTheme="minorHAnsi" w:hAnsiTheme="minorHAnsi" w:cstheme="minorHAnsi"/>
          <w:sz w:val="22"/>
          <w:szCs w:val="22"/>
        </w:rPr>
        <w:t>become independent and critical readers</w:t>
      </w:r>
    </w:p>
    <w:p w14:paraId="5FA9839E" w14:textId="77777777" w:rsidR="008609F6" w:rsidRPr="00026C84" w:rsidRDefault="008609F6" w:rsidP="008609F6">
      <w:pPr>
        <w:pStyle w:val="font8"/>
        <w:numPr>
          <w:ilvl w:val="0"/>
          <w:numId w:val="14"/>
        </w:numPr>
        <w:rPr>
          <w:rFonts w:asciiTheme="minorHAnsi" w:hAnsiTheme="minorHAnsi" w:cstheme="minorHAnsi"/>
          <w:sz w:val="22"/>
          <w:szCs w:val="22"/>
        </w:rPr>
      </w:pPr>
      <w:r w:rsidRPr="00026C84">
        <w:rPr>
          <w:rFonts w:asciiTheme="minorHAnsi" w:hAnsiTheme="minorHAnsi" w:cstheme="minorHAnsi"/>
          <w:sz w:val="22"/>
          <w:szCs w:val="22"/>
        </w:rPr>
        <w:t>select and evaluate appropriate information from a wide range of texts and sources</w:t>
      </w:r>
    </w:p>
    <w:p w14:paraId="666CAB34" w14:textId="44851234" w:rsidR="008609F6" w:rsidRPr="00026C84" w:rsidRDefault="008609F6" w:rsidP="008609F6">
      <w:pPr>
        <w:pStyle w:val="font8"/>
        <w:numPr>
          <w:ilvl w:val="0"/>
          <w:numId w:val="14"/>
        </w:numPr>
        <w:rPr>
          <w:rFonts w:asciiTheme="minorHAnsi" w:hAnsiTheme="minorHAnsi" w:cstheme="minorHAnsi"/>
          <w:sz w:val="22"/>
          <w:szCs w:val="22"/>
        </w:rPr>
      </w:pPr>
      <w:r w:rsidRPr="00026C84">
        <w:rPr>
          <w:rFonts w:asciiTheme="minorHAnsi" w:hAnsiTheme="minorHAnsi" w:cstheme="minorHAnsi"/>
          <w:sz w:val="22"/>
          <w:szCs w:val="22"/>
        </w:rPr>
        <w:t xml:space="preserve">apply techniques such as skimming, scanning and </w:t>
      </w:r>
      <w:r w:rsidR="00B6714F" w:rsidRPr="00026C84">
        <w:rPr>
          <w:rFonts w:asciiTheme="minorHAnsi" w:hAnsiTheme="minorHAnsi" w:cstheme="minorHAnsi"/>
          <w:sz w:val="22"/>
          <w:szCs w:val="22"/>
        </w:rPr>
        <w:t xml:space="preserve">active reading </w:t>
      </w:r>
      <w:r w:rsidRPr="00026C84">
        <w:rPr>
          <w:rFonts w:asciiTheme="minorHAnsi" w:hAnsiTheme="minorHAnsi" w:cstheme="minorHAnsi"/>
          <w:sz w:val="22"/>
          <w:szCs w:val="22"/>
        </w:rPr>
        <w:t>effectively</w:t>
      </w:r>
    </w:p>
    <w:p w14:paraId="71F0DAA8" w14:textId="72865BCA" w:rsidR="008609F6" w:rsidRPr="00026C84" w:rsidRDefault="008609F6" w:rsidP="008609F6">
      <w:pPr>
        <w:pStyle w:val="font8"/>
        <w:rPr>
          <w:rFonts w:asciiTheme="minorHAnsi" w:hAnsiTheme="minorHAnsi" w:cstheme="minorHAnsi"/>
          <w:b/>
          <w:sz w:val="22"/>
          <w:szCs w:val="22"/>
        </w:rPr>
      </w:pPr>
      <w:r w:rsidRPr="00026C84">
        <w:rPr>
          <w:rFonts w:asciiTheme="minorHAnsi" w:hAnsiTheme="minorHAnsi" w:cstheme="minorHAnsi"/>
          <w:b/>
          <w:sz w:val="22"/>
          <w:szCs w:val="22"/>
        </w:rPr>
        <w:t>Writing</w:t>
      </w:r>
      <w:r w:rsidR="00B6714F" w:rsidRPr="00026C84">
        <w:rPr>
          <w:rFonts w:asciiTheme="minorHAnsi" w:hAnsiTheme="minorHAnsi" w:cstheme="minorHAnsi"/>
          <w:b/>
          <w:sz w:val="22"/>
          <w:szCs w:val="22"/>
        </w:rPr>
        <w:t>/ iWrite</w:t>
      </w:r>
    </w:p>
    <w:p w14:paraId="40014708" w14:textId="77777777" w:rsidR="008609F6" w:rsidRPr="00026C84" w:rsidRDefault="008609F6" w:rsidP="008609F6">
      <w:pPr>
        <w:pStyle w:val="font8"/>
        <w:rPr>
          <w:rFonts w:asciiTheme="minorHAnsi" w:hAnsiTheme="minorHAnsi" w:cstheme="minorHAnsi"/>
          <w:sz w:val="22"/>
          <w:szCs w:val="22"/>
        </w:rPr>
      </w:pPr>
      <w:r w:rsidRPr="00026C84">
        <w:rPr>
          <w:rFonts w:asciiTheme="minorHAnsi" w:hAnsiTheme="minorHAnsi" w:cstheme="minorHAnsi"/>
          <w:sz w:val="22"/>
          <w:szCs w:val="22"/>
        </w:rPr>
        <w:t>Many lessons include and depend on written communication. We want our students to develop confidence and competence in writing so that they are able to:</w:t>
      </w:r>
    </w:p>
    <w:p w14:paraId="0C0EDC3F" w14:textId="77777777" w:rsidR="008609F6" w:rsidRPr="00026C84" w:rsidRDefault="008609F6" w:rsidP="008609F6">
      <w:pPr>
        <w:pStyle w:val="font8"/>
        <w:numPr>
          <w:ilvl w:val="0"/>
          <w:numId w:val="13"/>
        </w:numPr>
        <w:rPr>
          <w:rFonts w:asciiTheme="minorHAnsi" w:hAnsiTheme="minorHAnsi" w:cstheme="minorHAnsi"/>
          <w:sz w:val="22"/>
          <w:szCs w:val="22"/>
        </w:rPr>
      </w:pPr>
      <w:r w:rsidRPr="00026C84">
        <w:rPr>
          <w:rFonts w:asciiTheme="minorHAnsi" w:hAnsiTheme="minorHAnsi" w:cstheme="minorHAnsi"/>
          <w:sz w:val="22"/>
          <w:szCs w:val="22"/>
        </w:rPr>
        <w:t>write in a widening variety of forms for different purposes</w:t>
      </w:r>
    </w:p>
    <w:p w14:paraId="3124044D" w14:textId="77777777" w:rsidR="008609F6" w:rsidRPr="00026C84" w:rsidRDefault="008609F6" w:rsidP="008609F6">
      <w:pPr>
        <w:pStyle w:val="font8"/>
        <w:numPr>
          <w:ilvl w:val="0"/>
          <w:numId w:val="13"/>
        </w:numPr>
        <w:rPr>
          <w:rFonts w:asciiTheme="minorHAnsi" w:hAnsiTheme="minorHAnsi" w:cstheme="minorHAnsi"/>
          <w:sz w:val="22"/>
          <w:szCs w:val="22"/>
        </w:rPr>
      </w:pPr>
      <w:r w:rsidRPr="00026C84">
        <w:rPr>
          <w:rFonts w:asciiTheme="minorHAnsi" w:hAnsiTheme="minorHAnsi" w:cstheme="minorHAnsi"/>
          <w:sz w:val="22"/>
          <w:szCs w:val="22"/>
        </w:rPr>
        <w:t>develop ideas and communicate meaning to a reader</w:t>
      </w:r>
    </w:p>
    <w:p w14:paraId="4DC5C647" w14:textId="77777777" w:rsidR="008609F6" w:rsidRPr="00026C84" w:rsidRDefault="008609F6" w:rsidP="008609F6">
      <w:pPr>
        <w:pStyle w:val="font8"/>
        <w:numPr>
          <w:ilvl w:val="0"/>
          <w:numId w:val="13"/>
        </w:numPr>
        <w:rPr>
          <w:rFonts w:asciiTheme="minorHAnsi" w:hAnsiTheme="minorHAnsi" w:cstheme="minorHAnsi"/>
          <w:sz w:val="22"/>
          <w:szCs w:val="22"/>
        </w:rPr>
      </w:pPr>
      <w:r w:rsidRPr="00026C84">
        <w:rPr>
          <w:rFonts w:asciiTheme="minorHAnsi" w:hAnsiTheme="minorHAnsi" w:cstheme="minorHAnsi"/>
          <w:sz w:val="22"/>
          <w:szCs w:val="22"/>
        </w:rPr>
        <w:t>present their writing clearly using accurate punctuation, correct spelling and legible handwriting</w:t>
      </w:r>
    </w:p>
    <w:p w14:paraId="3CAEDC7A" w14:textId="14025F34" w:rsidR="008609F6" w:rsidRPr="00026C84" w:rsidRDefault="008609F6" w:rsidP="008609F6">
      <w:pPr>
        <w:pStyle w:val="font8"/>
        <w:numPr>
          <w:ilvl w:val="0"/>
          <w:numId w:val="13"/>
        </w:numPr>
        <w:rPr>
          <w:rFonts w:asciiTheme="minorHAnsi" w:hAnsiTheme="minorHAnsi" w:cstheme="minorHAnsi"/>
          <w:sz w:val="22"/>
          <w:szCs w:val="22"/>
        </w:rPr>
      </w:pPr>
      <w:r w:rsidRPr="00026C84">
        <w:rPr>
          <w:rFonts w:asciiTheme="minorHAnsi" w:hAnsiTheme="minorHAnsi" w:cstheme="minorHAnsi"/>
          <w:sz w:val="22"/>
          <w:szCs w:val="22"/>
        </w:rPr>
        <w:t>apply word-processing conventions and understand the principles of authoring</w:t>
      </w:r>
    </w:p>
    <w:p w14:paraId="3A0B04E2" w14:textId="77777777" w:rsidR="00B6714F" w:rsidRPr="00026C84" w:rsidRDefault="00B6714F" w:rsidP="00B6714F">
      <w:pPr>
        <w:pStyle w:val="font8"/>
        <w:ind w:left="1080"/>
        <w:rPr>
          <w:rFonts w:asciiTheme="minorHAnsi" w:hAnsiTheme="minorHAnsi" w:cstheme="minorHAnsi"/>
          <w:sz w:val="22"/>
          <w:szCs w:val="22"/>
        </w:rPr>
      </w:pPr>
    </w:p>
    <w:p w14:paraId="2AE74C42" w14:textId="77777777" w:rsidR="00FC10BE" w:rsidRPr="00026C84" w:rsidRDefault="00FC10BE" w:rsidP="00B6714F">
      <w:pPr>
        <w:pStyle w:val="font8"/>
        <w:ind w:left="1080"/>
        <w:rPr>
          <w:rFonts w:asciiTheme="minorHAnsi" w:hAnsiTheme="minorHAnsi" w:cstheme="minorHAnsi"/>
          <w:sz w:val="22"/>
          <w:szCs w:val="22"/>
        </w:rPr>
      </w:pPr>
    </w:p>
    <w:p w14:paraId="0853A338" w14:textId="401831E1" w:rsidR="008609F6" w:rsidRPr="00026C84" w:rsidRDefault="008609F6" w:rsidP="008609F6">
      <w:pPr>
        <w:pStyle w:val="font8"/>
        <w:rPr>
          <w:rFonts w:asciiTheme="minorHAnsi" w:hAnsiTheme="minorHAnsi" w:cstheme="minorHAnsi"/>
          <w:b/>
          <w:sz w:val="22"/>
          <w:szCs w:val="22"/>
        </w:rPr>
      </w:pPr>
      <w:r w:rsidRPr="00026C84">
        <w:rPr>
          <w:rFonts w:asciiTheme="minorHAnsi" w:hAnsiTheme="minorHAnsi" w:cstheme="minorHAnsi"/>
          <w:b/>
          <w:sz w:val="22"/>
          <w:szCs w:val="22"/>
        </w:rPr>
        <w:lastRenderedPageBreak/>
        <w:t>Communication</w:t>
      </w:r>
      <w:r w:rsidR="00B6714F" w:rsidRPr="00026C84">
        <w:rPr>
          <w:rFonts w:asciiTheme="minorHAnsi" w:hAnsiTheme="minorHAnsi" w:cstheme="minorHAnsi"/>
          <w:b/>
          <w:sz w:val="22"/>
          <w:szCs w:val="22"/>
        </w:rPr>
        <w:t>/ iSpeak</w:t>
      </w:r>
    </w:p>
    <w:p w14:paraId="0BA9532B" w14:textId="77777777" w:rsidR="008609F6" w:rsidRPr="00026C84" w:rsidRDefault="008609F6" w:rsidP="008609F6">
      <w:pPr>
        <w:pStyle w:val="font8"/>
        <w:rPr>
          <w:rFonts w:asciiTheme="minorHAnsi" w:hAnsiTheme="minorHAnsi" w:cstheme="minorHAnsi"/>
          <w:sz w:val="22"/>
          <w:szCs w:val="22"/>
        </w:rPr>
      </w:pPr>
      <w:r w:rsidRPr="00026C84">
        <w:rPr>
          <w:rFonts w:asciiTheme="minorHAnsi" w:hAnsiTheme="minorHAnsi" w:cstheme="minorHAnsi"/>
          <w:sz w:val="22"/>
          <w:szCs w:val="22"/>
        </w:rPr>
        <w:t>Speech is our main means of communication in everyday life and is fundamental to the development of understanding. We want our students to develop confidence and competence in speaking and listening so that they are able to:</w:t>
      </w:r>
    </w:p>
    <w:p w14:paraId="79E85875" w14:textId="77777777" w:rsidR="008609F6" w:rsidRPr="00026C84" w:rsidRDefault="008609F6" w:rsidP="008609F6">
      <w:pPr>
        <w:pStyle w:val="font8"/>
        <w:numPr>
          <w:ilvl w:val="0"/>
          <w:numId w:val="12"/>
        </w:numPr>
        <w:rPr>
          <w:rFonts w:asciiTheme="minorHAnsi" w:hAnsiTheme="minorHAnsi" w:cstheme="minorHAnsi"/>
          <w:sz w:val="22"/>
          <w:szCs w:val="22"/>
        </w:rPr>
      </w:pPr>
      <w:r w:rsidRPr="00026C84">
        <w:rPr>
          <w:rFonts w:asciiTheme="minorHAnsi" w:hAnsiTheme="minorHAnsi" w:cstheme="minorHAnsi"/>
          <w:sz w:val="22"/>
          <w:szCs w:val="22"/>
        </w:rPr>
        <w:t>clarify and express their ideas and explain their thinking</w:t>
      </w:r>
    </w:p>
    <w:p w14:paraId="6196776A" w14:textId="77777777" w:rsidR="008609F6" w:rsidRPr="00026C84" w:rsidRDefault="008609F6" w:rsidP="008609F6">
      <w:pPr>
        <w:pStyle w:val="font8"/>
        <w:numPr>
          <w:ilvl w:val="0"/>
          <w:numId w:val="12"/>
        </w:numPr>
        <w:rPr>
          <w:rFonts w:asciiTheme="minorHAnsi" w:hAnsiTheme="minorHAnsi" w:cstheme="minorHAnsi"/>
          <w:sz w:val="22"/>
          <w:szCs w:val="22"/>
        </w:rPr>
      </w:pPr>
      <w:r w:rsidRPr="00026C84">
        <w:rPr>
          <w:rFonts w:asciiTheme="minorHAnsi" w:hAnsiTheme="minorHAnsi" w:cstheme="minorHAnsi"/>
          <w:sz w:val="22"/>
          <w:szCs w:val="22"/>
        </w:rPr>
        <w:t>adapt their speech to a widening range of circumstances</w:t>
      </w:r>
    </w:p>
    <w:p w14:paraId="64700189" w14:textId="77777777" w:rsidR="008609F6" w:rsidRPr="00026C84" w:rsidRDefault="008609F6" w:rsidP="008609F6">
      <w:pPr>
        <w:pStyle w:val="font8"/>
        <w:numPr>
          <w:ilvl w:val="0"/>
          <w:numId w:val="12"/>
        </w:numPr>
        <w:rPr>
          <w:rFonts w:asciiTheme="minorHAnsi" w:hAnsiTheme="minorHAnsi" w:cstheme="minorHAnsi"/>
          <w:sz w:val="22"/>
          <w:szCs w:val="22"/>
        </w:rPr>
      </w:pPr>
      <w:r w:rsidRPr="00026C84">
        <w:rPr>
          <w:rFonts w:asciiTheme="minorHAnsi" w:hAnsiTheme="minorHAnsi" w:cstheme="minorHAnsi"/>
          <w:sz w:val="22"/>
          <w:szCs w:val="22"/>
        </w:rPr>
        <w:t>use varied and specialised vocabulary</w:t>
      </w:r>
    </w:p>
    <w:p w14:paraId="37F7D16B" w14:textId="77777777" w:rsidR="008609F6" w:rsidRPr="00026C84" w:rsidRDefault="008609F6" w:rsidP="008609F6">
      <w:pPr>
        <w:pStyle w:val="font8"/>
        <w:numPr>
          <w:ilvl w:val="0"/>
          <w:numId w:val="12"/>
        </w:numPr>
        <w:rPr>
          <w:rFonts w:asciiTheme="minorHAnsi" w:hAnsiTheme="minorHAnsi" w:cstheme="minorHAnsi"/>
          <w:sz w:val="22"/>
          <w:szCs w:val="22"/>
        </w:rPr>
      </w:pPr>
      <w:r w:rsidRPr="00026C84">
        <w:rPr>
          <w:rFonts w:asciiTheme="minorHAnsi" w:hAnsiTheme="minorHAnsi" w:cstheme="minorHAnsi"/>
          <w:sz w:val="22"/>
          <w:szCs w:val="22"/>
        </w:rPr>
        <w:t>speak for a range of purposes, e.g. to narrate, to analyse, to explain, to reflect and evaluate</w:t>
      </w:r>
    </w:p>
    <w:p w14:paraId="108033EB" w14:textId="230D6D1C" w:rsidR="008609F6" w:rsidRPr="00026C84" w:rsidRDefault="008609F6" w:rsidP="008609F6">
      <w:pPr>
        <w:pStyle w:val="font8"/>
        <w:numPr>
          <w:ilvl w:val="0"/>
          <w:numId w:val="12"/>
        </w:numPr>
        <w:rPr>
          <w:rFonts w:asciiTheme="minorHAnsi" w:hAnsiTheme="minorHAnsi" w:cstheme="minorHAnsi"/>
          <w:sz w:val="22"/>
          <w:szCs w:val="22"/>
        </w:rPr>
      </w:pPr>
      <w:r w:rsidRPr="00026C84">
        <w:rPr>
          <w:rFonts w:asciiTheme="minorHAnsi" w:hAnsiTheme="minorHAnsi" w:cstheme="minorHAnsi"/>
          <w:sz w:val="22"/>
          <w:szCs w:val="22"/>
        </w:rPr>
        <w:t>listen with understanding and respond sensitively and appropriately</w:t>
      </w:r>
    </w:p>
    <w:p w14:paraId="2154778B" w14:textId="77777777" w:rsidR="008609F6" w:rsidRPr="00026C84" w:rsidRDefault="008609F6" w:rsidP="008609F6">
      <w:pPr>
        <w:pStyle w:val="font8"/>
        <w:rPr>
          <w:rFonts w:asciiTheme="minorHAnsi" w:hAnsiTheme="minorHAnsi" w:cstheme="minorHAnsi"/>
          <w:b/>
          <w:sz w:val="22"/>
          <w:szCs w:val="22"/>
        </w:rPr>
      </w:pPr>
      <w:r w:rsidRPr="00026C84">
        <w:rPr>
          <w:rFonts w:asciiTheme="minorHAnsi" w:hAnsiTheme="minorHAnsi" w:cstheme="minorHAnsi"/>
          <w:b/>
          <w:sz w:val="22"/>
          <w:szCs w:val="22"/>
        </w:rPr>
        <w:t>Implementation</w:t>
      </w:r>
    </w:p>
    <w:p w14:paraId="407AD9AD" w14:textId="77777777" w:rsidR="008609F6" w:rsidRPr="00026C84" w:rsidRDefault="008609F6" w:rsidP="008609F6">
      <w:pPr>
        <w:pStyle w:val="font8"/>
        <w:rPr>
          <w:rFonts w:asciiTheme="minorHAnsi" w:hAnsiTheme="minorHAnsi" w:cstheme="minorHAnsi"/>
          <w:sz w:val="22"/>
          <w:szCs w:val="22"/>
        </w:rPr>
      </w:pPr>
      <w:r w:rsidRPr="00026C84">
        <w:rPr>
          <w:rFonts w:asciiTheme="minorHAnsi" w:hAnsiTheme="minorHAnsi" w:cstheme="minorHAnsi"/>
          <w:sz w:val="22"/>
          <w:szCs w:val="22"/>
        </w:rPr>
        <w:t>Successful implementation of this policy is dependent upon the extent to which we:</w:t>
      </w:r>
    </w:p>
    <w:p w14:paraId="43FD94F1" w14:textId="77777777" w:rsidR="008609F6" w:rsidRPr="00026C84" w:rsidRDefault="008609F6" w:rsidP="008609F6">
      <w:pPr>
        <w:pStyle w:val="font8"/>
        <w:numPr>
          <w:ilvl w:val="0"/>
          <w:numId w:val="11"/>
        </w:numPr>
        <w:rPr>
          <w:rFonts w:asciiTheme="minorHAnsi" w:hAnsiTheme="minorHAnsi" w:cstheme="minorHAnsi"/>
          <w:sz w:val="22"/>
          <w:szCs w:val="22"/>
        </w:rPr>
      </w:pPr>
      <w:r w:rsidRPr="00026C84">
        <w:rPr>
          <w:rFonts w:asciiTheme="minorHAnsi" w:hAnsiTheme="minorHAnsi" w:cstheme="minorHAnsi"/>
          <w:sz w:val="22"/>
          <w:szCs w:val="22"/>
        </w:rPr>
        <w:t>recognise the importance, relevance and transferable nature of these skills</w:t>
      </w:r>
    </w:p>
    <w:p w14:paraId="7247CC3F" w14:textId="53C730C1" w:rsidR="008609F6" w:rsidRPr="00026C84" w:rsidRDefault="008609F6" w:rsidP="008609F6">
      <w:pPr>
        <w:pStyle w:val="font8"/>
        <w:numPr>
          <w:ilvl w:val="0"/>
          <w:numId w:val="11"/>
        </w:numPr>
        <w:rPr>
          <w:rFonts w:asciiTheme="minorHAnsi" w:hAnsiTheme="minorHAnsi" w:cstheme="minorHAnsi"/>
          <w:sz w:val="22"/>
          <w:szCs w:val="22"/>
        </w:rPr>
      </w:pPr>
      <w:r w:rsidRPr="00026C84">
        <w:rPr>
          <w:rFonts w:asciiTheme="minorHAnsi" w:hAnsiTheme="minorHAnsi" w:cstheme="minorHAnsi"/>
          <w:sz w:val="22"/>
          <w:szCs w:val="22"/>
        </w:rPr>
        <w:t>take account of the needs of all students, regardless of their abilities</w:t>
      </w:r>
      <w:r w:rsidR="00B6714F" w:rsidRPr="00026C84">
        <w:rPr>
          <w:rFonts w:asciiTheme="minorHAnsi" w:hAnsiTheme="minorHAnsi" w:cstheme="minorHAnsi"/>
          <w:sz w:val="22"/>
          <w:szCs w:val="22"/>
        </w:rPr>
        <w:t xml:space="preserve"> or backgrounds</w:t>
      </w:r>
    </w:p>
    <w:p w14:paraId="47737FE7" w14:textId="77777777" w:rsidR="008609F6" w:rsidRPr="00026C84" w:rsidRDefault="008609F6" w:rsidP="008609F6">
      <w:pPr>
        <w:pStyle w:val="font8"/>
        <w:numPr>
          <w:ilvl w:val="0"/>
          <w:numId w:val="11"/>
        </w:numPr>
        <w:rPr>
          <w:rFonts w:asciiTheme="minorHAnsi" w:hAnsiTheme="minorHAnsi" w:cstheme="minorHAnsi"/>
          <w:sz w:val="22"/>
          <w:szCs w:val="22"/>
        </w:rPr>
      </w:pPr>
      <w:r w:rsidRPr="00026C84">
        <w:rPr>
          <w:rFonts w:asciiTheme="minorHAnsi" w:hAnsiTheme="minorHAnsi" w:cstheme="minorHAnsi"/>
          <w:sz w:val="22"/>
          <w:szCs w:val="22"/>
        </w:rPr>
        <w:t>value students’ language achievements (in standard English and in dialect or other language)</w:t>
      </w:r>
    </w:p>
    <w:p w14:paraId="34FE93DD" w14:textId="77777777" w:rsidR="008609F6" w:rsidRPr="00026C84" w:rsidRDefault="008609F6" w:rsidP="008609F6">
      <w:pPr>
        <w:pStyle w:val="font8"/>
        <w:numPr>
          <w:ilvl w:val="0"/>
          <w:numId w:val="11"/>
        </w:numPr>
        <w:rPr>
          <w:rFonts w:asciiTheme="minorHAnsi" w:hAnsiTheme="minorHAnsi" w:cstheme="minorHAnsi"/>
          <w:sz w:val="22"/>
          <w:szCs w:val="22"/>
        </w:rPr>
      </w:pPr>
      <w:r w:rsidRPr="00026C84">
        <w:rPr>
          <w:rFonts w:asciiTheme="minorHAnsi" w:hAnsiTheme="minorHAnsi" w:cstheme="minorHAnsi"/>
          <w:sz w:val="22"/>
          <w:szCs w:val="22"/>
        </w:rPr>
        <w:t>structure lessons appropriately in ways that support and stimulate development of RWC skills</w:t>
      </w:r>
    </w:p>
    <w:p w14:paraId="257B620C" w14:textId="77777777" w:rsidR="008609F6" w:rsidRPr="00026C84" w:rsidRDefault="008609F6" w:rsidP="008609F6">
      <w:pPr>
        <w:pStyle w:val="font8"/>
        <w:numPr>
          <w:ilvl w:val="0"/>
          <w:numId w:val="11"/>
        </w:numPr>
        <w:rPr>
          <w:rFonts w:asciiTheme="minorHAnsi" w:hAnsiTheme="minorHAnsi" w:cstheme="minorHAnsi"/>
          <w:sz w:val="22"/>
          <w:szCs w:val="22"/>
        </w:rPr>
      </w:pPr>
      <w:r w:rsidRPr="00026C84">
        <w:rPr>
          <w:rFonts w:asciiTheme="minorHAnsi" w:hAnsiTheme="minorHAnsi" w:cstheme="minorHAnsi"/>
          <w:sz w:val="22"/>
          <w:szCs w:val="22"/>
        </w:rPr>
        <w:t>use formative feedback to help students develop these skills</w:t>
      </w:r>
    </w:p>
    <w:p w14:paraId="096D3B42" w14:textId="6F5DE5DC" w:rsidR="008609F6" w:rsidRPr="00026C84" w:rsidRDefault="00B6714F" w:rsidP="008609F6">
      <w:pPr>
        <w:pStyle w:val="font8"/>
        <w:numPr>
          <w:ilvl w:val="0"/>
          <w:numId w:val="11"/>
        </w:numPr>
        <w:rPr>
          <w:rFonts w:asciiTheme="minorHAnsi" w:hAnsiTheme="minorHAnsi" w:cstheme="minorHAnsi"/>
          <w:sz w:val="22"/>
          <w:szCs w:val="22"/>
        </w:rPr>
      </w:pPr>
      <w:r w:rsidRPr="00026C84">
        <w:rPr>
          <w:rFonts w:asciiTheme="minorHAnsi" w:hAnsiTheme="minorHAnsi" w:cstheme="minorHAnsi"/>
          <w:sz w:val="22"/>
          <w:szCs w:val="22"/>
        </w:rPr>
        <w:t>develop and use whole school strategies</w:t>
      </w:r>
      <w:r w:rsidR="008609F6" w:rsidRPr="00026C84">
        <w:rPr>
          <w:rFonts w:asciiTheme="minorHAnsi" w:hAnsiTheme="minorHAnsi" w:cstheme="minorHAnsi"/>
          <w:sz w:val="22"/>
          <w:szCs w:val="22"/>
        </w:rPr>
        <w:t xml:space="preserve"> to support RWC skills</w:t>
      </w:r>
    </w:p>
    <w:p w14:paraId="3E86FEBC" w14:textId="77777777" w:rsidR="008609F6" w:rsidRPr="00026C84" w:rsidRDefault="008609F6" w:rsidP="008609F6">
      <w:pPr>
        <w:pStyle w:val="font8"/>
        <w:numPr>
          <w:ilvl w:val="0"/>
          <w:numId w:val="11"/>
        </w:numPr>
        <w:rPr>
          <w:rFonts w:asciiTheme="minorHAnsi" w:hAnsiTheme="minorHAnsi" w:cstheme="minorHAnsi"/>
          <w:sz w:val="22"/>
          <w:szCs w:val="22"/>
        </w:rPr>
      </w:pPr>
      <w:r w:rsidRPr="00026C84">
        <w:rPr>
          <w:rFonts w:asciiTheme="minorHAnsi" w:hAnsiTheme="minorHAnsi" w:cstheme="minorHAnsi"/>
          <w:sz w:val="22"/>
          <w:szCs w:val="22"/>
        </w:rPr>
        <w:t>use individual strategies for students with recognised literacy issues</w:t>
      </w:r>
    </w:p>
    <w:p w14:paraId="53D3A736" w14:textId="6212449A" w:rsidR="008609F6" w:rsidRPr="00026C84" w:rsidRDefault="008609F6" w:rsidP="008609F6">
      <w:pPr>
        <w:pStyle w:val="font8"/>
        <w:numPr>
          <w:ilvl w:val="0"/>
          <w:numId w:val="11"/>
        </w:numPr>
        <w:rPr>
          <w:rFonts w:asciiTheme="minorHAnsi" w:hAnsiTheme="minorHAnsi" w:cstheme="minorHAnsi"/>
          <w:sz w:val="22"/>
          <w:szCs w:val="22"/>
        </w:rPr>
      </w:pPr>
      <w:r w:rsidRPr="00026C84">
        <w:rPr>
          <w:rFonts w:asciiTheme="minorHAnsi" w:hAnsiTheme="minorHAnsi" w:cstheme="minorHAnsi"/>
          <w:sz w:val="22"/>
          <w:szCs w:val="22"/>
        </w:rPr>
        <w:t>monitor and evaluate the impact of this policy</w:t>
      </w:r>
    </w:p>
    <w:p w14:paraId="79C2B6FA" w14:textId="77777777" w:rsidR="008609F6" w:rsidRPr="00026C84" w:rsidRDefault="008609F6" w:rsidP="008609F6">
      <w:pPr>
        <w:pStyle w:val="font8"/>
        <w:rPr>
          <w:rFonts w:asciiTheme="minorHAnsi" w:hAnsiTheme="minorHAnsi" w:cstheme="minorHAnsi"/>
          <w:sz w:val="22"/>
          <w:szCs w:val="22"/>
        </w:rPr>
      </w:pPr>
      <w:r w:rsidRPr="00026C84">
        <w:rPr>
          <w:rFonts w:asciiTheme="minorHAnsi" w:hAnsiTheme="minorHAnsi" w:cstheme="minorHAnsi"/>
          <w:sz w:val="22"/>
          <w:szCs w:val="22"/>
        </w:rPr>
        <w:t>To develop reading skills we will:</w:t>
      </w:r>
    </w:p>
    <w:p w14:paraId="3DF29865" w14:textId="35CCFF9D" w:rsidR="008609F6" w:rsidRPr="00026C84" w:rsidRDefault="008609F6" w:rsidP="008609F6">
      <w:pPr>
        <w:pStyle w:val="font8"/>
        <w:numPr>
          <w:ilvl w:val="0"/>
          <w:numId w:val="10"/>
        </w:numPr>
        <w:rPr>
          <w:rFonts w:asciiTheme="minorHAnsi" w:hAnsiTheme="minorHAnsi" w:cstheme="minorHAnsi"/>
          <w:sz w:val="22"/>
          <w:szCs w:val="22"/>
        </w:rPr>
      </w:pPr>
      <w:r w:rsidRPr="00026C84">
        <w:rPr>
          <w:rFonts w:asciiTheme="minorHAnsi" w:hAnsiTheme="minorHAnsi" w:cstheme="minorHAnsi"/>
          <w:sz w:val="22"/>
          <w:szCs w:val="22"/>
        </w:rPr>
        <w:t>take opportunities to demonstrate pleasure in reading</w:t>
      </w:r>
      <w:r w:rsidR="00B6714F" w:rsidRPr="00026C84">
        <w:rPr>
          <w:rFonts w:asciiTheme="minorHAnsi" w:hAnsiTheme="minorHAnsi" w:cstheme="minorHAnsi"/>
          <w:sz w:val="22"/>
          <w:szCs w:val="22"/>
        </w:rPr>
        <w:t xml:space="preserve"> in all subject areas, tutor time and through </w:t>
      </w:r>
      <w:r w:rsidRPr="00026C84">
        <w:rPr>
          <w:rFonts w:asciiTheme="minorHAnsi" w:hAnsiTheme="minorHAnsi" w:cstheme="minorHAnsi"/>
          <w:sz w:val="22"/>
          <w:szCs w:val="22"/>
        </w:rPr>
        <w:t>the Read2 programme</w:t>
      </w:r>
      <w:r w:rsidR="00B6714F" w:rsidRPr="00026C84">
        <w:rPr>
          <w:rFonts w:asciiTheme="minorHAnsi" w:hAnsiTheme="minorHAnsi" w:cstheme="minorHAnsi"/>
          <w:sz w:val="22"/>
          <w:szCs w:val="22"/>
        </w:rPr>
        <w:t xml:space="preserve"> and accelerated reader</w:t>
      </w:r>
    </w:p>
    <w:p w14:paraId="1ECD3309" w14:textId="3574D332" w:rsidR="008609F6" w:rsidRPr="00026C84" w:rsidRDefault="008609F6" w:rsidP="008609F6">
      <w:pPr>
        <w:pStyle w:val="font8"/>
        <w:numPr>
          <w:ilvl w:val="0"/>
          <w:numId w:val="10"/>
        </w:numPr>
        <w:rPr>
          <w:rFonts w:asciiTheme="minorHAnsi" w:hAnsiTheme="minorHAnsi" w:cstheme="minorHAnsi"/>
          <w:sz w:val="22"/>
          <w:szCs w:val="22"/>
        </w:rPr>
      </w:pPr>
      <w:r w:rsidRPr="00026C84">
        <w:rPr>
          <w:rFonts w:asciiTheme="minorHAnsi" w:hAnsiTheme="minorHAnsi" w:cstheme="minorHAnsi"/>
          <w:sz w:val="22"/>
          <w:szCs w:val="22"/>
        </w:rPr>
        <w:t>make opportunities,</w:t>
      </w:r>
      <w:r w:rsidR="00B6714F" w:rsidRPr="00026C84">
        <w:rPr>
          <w:rFonts w:asciiTheme="minorHAnsi" w:hAnsiTheme="minorHAnsi" w:cstheme="minorHAnsi"/>
          <w:sz w:val="22"/>
          <w:szCs w:val="22"/>
        </w:rPr>
        <w:t xml:space="preserve"> both in lessons and in tutor</w:t>
      </w:r>
      <w:r w:rsidRPr="00026C84">
        <w:rPr>
          <w:rFonts w:asciiTheme="minorHAnsi" w:hAnsiTheme="minorHAnsi" w:cstheme="minorHAnsi"/>
          <w:sz w:val="22"/>
          <w:szCs w:val="22"/>
        </w:rPr>
        <w:t xml:space="preserve"> times, for students and teachers to share their reading experiences</w:t>
      </w:r>
    </w:p>
    <w:p w14:paraId="40B2EDD8" w14:textId="4C63D96F" w:rsidR="008609F6" w:rsidRPr="00026C84" w:rsidRDefault="008609F6" w:rsidP="008609F6">
      <w:pPr>
        <w:pStyle w:val="font8"/>
        <w:numPr>
          <w:ilvl w:val="0"/>
          <w:numId w:val="10"/>
        </w:numPr>
        <w:rPr>
          <w:rFonts w:asciiTheme="minorHAnsi" w:hAnsiTheme="minorHAnsi" w:cstheme="minorHAnsi"/>
          <w:sz w:val="22"/>
          <w:szCs w:val="22"/>
        </w:rPr>
      </w:pPr>
      <w:r w:rsidRPr="00026C84">
        <w:rPr>
          <w:rFonts w:asciiTheme="minorHAnsi" w:hAnsiTheme="minorHAnsi" w:cstheme="minorHAnsi"/>
          <w:sz w:val="22"/>
          <w:szCs w:val="22"/>
        </w:rPr>
        <w:t>develop a whole school approach to the teaching of active reading (iRead), regardless of the subject</w:t>
      </w:r>
    </w:p>
    <w:p w14:paraId="5DD6E3F4" w14:textId="17F3E9B9" w:rsidR="00B6714F" w:rsidRPr="00026C84" w:rsidRDefault="00B6714F" w:rsidP="008609F6">
      <w:pPr>
        <w:pStyle w:val="font8"/>
        <w:numPr>
          <w:ilvl w:val="0"/>
          <w:numId w:val="10"/>
        </w:numPr>
        <w:rPr>
          <w:rFonts w:asciiTheme="minorHAnsi" w:hAnsiTheme="minorHAnsi" w:cstheme="minorHAnsi"/>
          <w:sz w:val="22"/>
          <w:szCs w:val="22"/>
        </w:rPr>
      </w:pPr>
      <w:r w:rsidRPr="00026C84">
        <w:rPr>
          <w:rFonts w:asciiTheme="minorHAnsi" w:hAnsiTheme="minorHAnsi" w:cstheme="minorHAnsi"/>
          <w:sz w:val="22"/>
          <w:szCs w:val="22"/>
        </w:rPr>
        <w:t>develop a whole school reading ethos</w:t>
      </w:r>
    </w:p>
    <w:p w14:paraId="2B5B3E34" w14:textId="77777777" w:rsidR="008609F6" w:rsidRPr="00026C84" w:rsidRDefault="008609F6" w:rsidP="008609F6">
      <w:pPr>
        <w:pStyle w:val="font8"/>
        <w:rPr>
          <w:rFonts w:asciiTheme="minorHAnsi" w:hAnsiTheme="minorHAnsi" w:cstheme="minorHAnsi"/>
          <w:sz w:val="22"/>
          <w:szCs w:val="22"/>
        </w:rPr>
      </w:pPr>
      <w:r w:rsidRPr="00026C84">
        <w:rPr>
          <w:rFonts w:asciiTheme="minorHAnsi" w:hAnsiTheme="minorHAnsi" w:cstheme="minorHAnsi"/>
          <w:sz w:val="22"/>
          <w:szCs w:val="22"/>
        </w:rPr>
        <w:t>To develop writing skills we will:</w:t>
      </w:r>
    </w:p>
    <w:p w14:paraId="666E1659" w14:textId="77777777" w:rsidR="008609F6" w:rsidRPr="00026C84" w:rsidRDefault="008609F6" w:rsidP="008609F6">
      <w:pPr>
        <w:pStyle w:val="font8"/>
        <w:numPr>
          <w:ilvl w:val="0"/>
          <w:numId w:val="9"/>
        </w:numPr>
        <w:rPr>
          <w:rFonts w:asciiTheme="minorHAnsi" w:hAnsiTheme="minorHAnsi" w:cstheme="minorHAnsi"/>
          <w:sz w:val="22"/>
          <w:szCs w:val="22"/>
        </w:rPr>
      </w:pPr>
      <w:r w:rsidRPr="00026C84">
        <w:rPr>
          <w:rFonts w:asciiTheme="minorHAnsi" w:hAnsiTheme="minorHAnsi" w:cstheme="minorHAnsi"/>
          <w:sz w:val="22"/>
          <w:szCs w:val="22"/>
        </w:rPr>
        <w:t>draw attention to the purpose and intended audience of each piece of writing</w:t>
      </w:r>
    </w:p>
    <w:p w14:paraId="285C3CC9" w14:textId="77777777" w:rsidR="008609F6" w:rsidRPr="00026C84" w:rsidRDefault="008609F6" w:rsidP="008609F6">
      <w:pPr>
        <w:pStyle w:val="font8"/>
        <w:numPr>
          <w:ilvl w:val="0"/>
          <w:numId w:val="9"/>
        </w:numPr>
        <w:rPr>
          <w:rFonts w:asciiTheme="minorHAnsi" w:hAnsiTheme="minorHAnsi" w:cstheme="minorHAnsi"/>
          <w:sz w:val="22"/>
          <w:szCs w:val="22"/>
        </w:rPr>
      </w:pPr>
      <w:r w:rsidRPr="00026C84">
        <w:rPr>
          <w:rFonts w:asciiTheme="minorHAnsi" w:hAnsiTheme="minorHAnsi" w:cstheme="minorHAnsi"/>
          <w:sz w:val="22"/>
          <w:szCs w:val="22"/>
        </w:rPr>
        <w:t>pay close attention to writing as a learning tool as well as a product of the learning</w:t>
      </w:r>
    </w:p>
    <w:p w14:paraId="7594A66F" w14:textId="77777777" w:rsidR="008609F6" w:rsidRPr="00026C84" w:rsidRDefault="008609F6" w:rsidP="008609F6">
      <w:pPr>
        <w:pStyle w:val="font8"/>
        <w:numPr>
          <w:ilvl w:val="0"/>
          <w:numId w:val="9"/>
        </w:numPr>
        <w:rPr>
          <w:rFonts w:asciiTheme="minorHAnsi" w:hAnsiTheme="minorHAnsi" w:cstheme="minorHAnsi"/>
          <w:sz w:val="22"/>
          <w:szCs w:val="22"/>
        </w:rPr>
      </w:pPr>
      <w:r w:rsidRPr="00026C84">
        <w:rPr>
          <w:rFonts w:asciiTheme="minorHAnsi" w:hAnsiTheme="minorHAnsi" w:cstheme="minorHAnsi"/>
          <w:sz w:val="22"/>
          <w:szCs w:val="22"/>
        </w:rPr>
        <w:t>help students to appreciate the requirements of standard English</w:t>
      </w:r>
    </w:p>
    <w:p w14:paraId="62C1F219" w14:textId="77777777" w:rsidR="008609F6" w:rsidRPr="00026C84" w:rsidRDefault="008609F6" w:rsidP="008609F6">
      <w:pPr>
        <w:pStyle w:val="font8"/>
        <w:numPr>
          <w:ilvl w:val="0"/>
          <w:numId w:val="9"/>
        </w:numPr>
        <w:rPr>
          <w:rFonts w:asciiTheme="minorHAnsi" w:hAnsiTheme="minorHAnsi" w:cstheme="minorHAnsi"/>
          <w:sz w:val="22"/>
          <w:szCs w:val="22"/>
        </w:rPr>
      </w:pPr>
      <w:r w:rsidRPr="00026C84">
        <w:rPr>
          <w:rFonts w:asciiTheme="minorHAnsi" w:hAnsiTheme="minorHAnsi" w:cstheme="minorHAnsi"/>
          <w:sz w:val="22"/>
          <w:szCs w:val="22"/>
        </w:rPr>
        <w:t>help students to recognise the appropriate form for their written responses</w:t>
      </w:r>
    </w:p>
    <w:p w14:paraId="45719A00" w14:textId="77777777" w:rsidR="008609F6" w:rsidRPr="00026C84" w:rsidRDefault="008609F6" w:rsidP="008609F6">
      <w:pPr>
        <w:pStyle w:val="font8"/>
        <w:numPr>
          <w:ilvl w:val="0"/>
          <w:numId w:val="9"/>
        </w:numPr>
        <w:rPr>
          <w:rFonts w:asciiTheme="minorHAnsi" w:hAnsiTheme="minorHAnsi" w:cstheme="minorHAnsi"/>
          <w:sz w:val="22"/>
          <w:szCs w:val="22"/>
        </w:rPr>
      </w:pPr>
      <w:r w:rsidRPr="00026C84">
        <w:rPr>
          <w:rFonts w:asciiTheme="minorHAnsi" w:hAnsiTheme="minorHAnsi" w:cstheme="minorHAnsi"/>
          <w:sz w:val="22"/>
          <w:szCs w:val="22"/>
        </w:rPr>
        <w:t xml:space="preserve">expect high standard of presentation in students’ finished writing, including the use of the </w:t>
      </w:r>
      <w:proofErr w:type="spellStart"/>
      <w:r w:rsidRPr="00026C84">
        <w:rPr>
          <w:rFonts w:asciiTheme="minorHAnsi" w:hAnsiTheme="minorHAnsi" w:cstheme="minorHAnsi"/>
          <w:sz w:val="22"/>
          <w:szCs w:val="22"/>
        </w:rPr>
        <w:t>iBridge</w:t>
      </w:r>
      <w:proofErr w:type="spellEnd"/>
      <w:r w:rsidRPr="00026C84">
        <w:rPr>
          <w:rFonts w:asciiTheme="minorHAnsi" w:hAnsiTheme="minorHAnsi" w:cstheme="minorHAnsi"/>
          <w:sz w:val="22"/>
          <w:szCs w:val="22"/>
        </w:rPr>
        <w:t xml:space="preserve"> proof reading activity </w:t>
      </w:r>
    </w:p>
    <w:p w14:paraId="322DC193" w14:textId="77777777" w:rsidR="008609F6" w:rsidRPr="00026C84" w:rsidRDefault="008609F6" w:rsidP="008609F6">
      <w:pPr>
        <w:pStyle w:val="font8"/>
        <w:numPr>
          <w:ilvl w:val="0"/>
          <w:numId w:val="9"/>
        </w:numPr>
        <w:rPr>
          <w:rFonts w:asciiTheme="minorHAnsi" w:hAnsiTheme="minorHAnsi" w:cstheme="minorHAnsi"/>
          <w:sz w:val="22"/>
          <w:szCs w:val="22"/>
        </w:rPr>
      </w:pPr>
      <w:r w:rsidRPr="00026C84">
        <w:rPr>
          <w:rFonts w:asciiTheme="minorHAnsi" w:hAnsiTheme="minorHAnsi" w:cstheme="minorHAnsi"/>
          <w:sz w:val="22"/>
          <w:szCs w:val="22"/>
        </w:rPr>
        <w:t>provide good models of particular kinds of writing and promote the whole school development of iWrite across subject areas</w:t>
      </w:r>
    </w:p>
    <w:p w14:paraId="2067FA7F" w14:textId="77777777" w:rsidR="008609F6" w:rsidRPr="00026C84" w:rsidRDefault="008609F6" w:rsidP="008609F6">
      <w:pPr>
        <w:pStyle w:val="font8"/>
        <w:numPr>
          <w:ilvl w:val="0"/>
          <w:numId w:val="9"/>
        </w:numPr>
        <w:rPr>
          <w:rFonts w:asciiTheme="minorHAnsi" w:hAnsiTheme="minorHAnsi" w:cstheme="minorHAnsi"/>
          <w:sz w:val="22"/>
          <w:szCs w:val="22"/>
        </w:rPr>
      </w:pPr>
      <w:r w:rsidRPr="00026C84">
        <w:rPr>
          <w:rFonts w:asciiTheme="minorHAnsi" w:hAnsiTheme="minorHAnsi" w:cstheme="minorHAnsi"/>
          <w:sz w:val="22"/>
          <w:szCs w:val="22"/>
        </w:rPr>
        <w:t>provide dictionaries and glossaries encouraging students to use them</w:t>
      </w:r>
    </w:p>
    <w:p w14:paraId="5001A8A9" w14:textId="54CAC5F6" w:rsidR="008609F6" w:rsidRPr="00026C84" w:rsidRDefault="008609F6" w:rsidP="008609F6">
      <w:pPr>
        <w:pStyle w:val="font8"/>
        <w:numPr>
          <w:ilvl w:val="0"/>
          <w:numId w:val="9"/>
        </w:numPr>
        <w:rPr>
          <w:rFonts w:asciiTheme="minorHAnsi" w:hAnsiTheme="minorHAnsi" w:cstheme="minorHAnsi"/>
          <w:sz w:val="22"/>
          <w:szCs w:val="22"/>
        </w:rPr>
      </w:pPr>
      <w:r w:rsidRPr="00026C84">
        <w:rPr>
          <w:rFonts w:asciiTheme="minorHAnsi" w:hAnsiTheme="minorHAnsi" w:cstheme="minorHAnsi"/>
          <w:sz w:val="22"/>
          <w:szCs w:val="22"/>
        </w:rPr>
        <w:t>help students to use a range of strategies to learn key spellings</w:t>
      </w:r>
      <w:r w:rsidR="00B6714F" w:rsidRPr="00026C84">
        <w:rPr>
          <w:rFonts w:asciiTheme="minorHAnsi" w:hAnsiTheme="minorHAnsi" w:cstheme="minorHAnsi"/>
          <w:sz w:val="22"/>
          <w:szCs w:val="22"/>
        </w:rPr>
        <w:t xml:space="preserve"> of connectives and homophones</w:t>
      </w:r>
      <w:r w:rsidR="00431C24" w:rsidRPr="00026C84">
        <w:rPr>
          <w:rFonts w:asciiTheme="minorHAnsi" w:hAnsiTheme="minorHAnsi" w:cstheme="minorHAnsi"/>
          <w:sz w:val="22"/>
          <w:szCs w:val="22"/>
        </w:rPr>
        <w:t xml:space="preserve"> with the help of i</w:t>
      </w:r>
      <w:r w:rsidRPr="00026C84">
        <w:rPr>
          <w:rFonts w:asciiTheme="minorHAnsi" w:hAnsiTheme="minorHAnsi" w:cstheme="minorHAnsi"/>
          <w:sz w:val="22"/>
          <w:szCs w:val="22"/>
        </w:rPr>
        <w:t>Spell</w:t>
      </w:r>
      <w:r w:rsidR="00431C24" w:rsidRPr="00026C84">
        <w:rPr>
          <w:rFonts w:asciiTheme="minorHAnsi" w:hAnsiTheme="minorHAnsi" w:cstheme="minorHAnsi"/>
          <w:sz w:val="22"/>
          <w:szCs w:val="22"/>
        </w:rPr>
        <w:t xml:space="preserve"> weeks</w:t>
      </w:r>
    </w:p>
    <w:p w14:paraId="6AB04305" w14:textId="77777777" w:rsidR="008609F6" w:rsidRPr="00026C84" w:rsidRDefault="008609F6" w:rsidP="008609F6">
      <w:pPr>
        <w:pStyle w:val="font8"/>
        <w:rPr>
          <w:rFonts w:asciiTheme="minorHAnsi" w:hAnsiTheme="minorHAnsi" w:cstheme="minorHAnsi"/>
          <w:sz w:val="22"/>
          <w:szCs w:val="22"/>
        </w:rPr>
      </w:pPr>
      <w:r w:rsidRPr="00026C84">
        <w:rPr>
          <w:rFonts w:asciiTheme="minorHAnsi" w:hAnsiTheme="minorHAnsi" w:cstheme="minorHAnsi"/>
          <w:sz w:val="22"/>
          <w:szCs w:val="22"/>
        </w:rPr>
        <w:lastRenderedPageBreak/>
        <w:t> </w:t>
      </w:r>
    </w:p>
    <w:p w14:paraId="0707F8AD" w14:textId="77777777" w:rsidR="008609F6" w:rsidRPr="00026C84" w:rsidRDefault="008609F6" w:rsidP="008609F6">
      <w:pPr>
        <w:pStyle w:val="font8"/>
        <w:rPr>
          <w:rFonts w:asciiTheme="minorHAnsi" w:hAnsiTheme="minorHAnsi" w:cstheme="minorHAnsi"/>
          <w:sz w:val="22"/>
          <w:szCs w:val="22"/>
        </w:rPr>
      </w:pPr>
      <w:r w:rsidRPr="00026C84">
        <w:rPr>
          <w:rFonts w:asciiTheme="minorHAnsi" w:hAnsiTheme="minorHAnsi" w:cstheme="minorHAnsi"/>
          <w:sz w:val="22"/>
          <w:szCs w:val="22"/>
        </w:rPr>
        <w:t>To develop communication skills we will:</w:t>
      </w:r>
    </w:p>
    <w:p w14:paraId="57DBC0DD" w14:textId="77777777" w:rsidR="008609F6" w:rsidRPr="00026C84" w:rsidRDefault="008609F6" w:rsidP="008609F6">
      <w:pPr>
        <w:pStyle w:val="font8"/>
        <w:numPr>
          <w:ilvl w:val="0"/>
          <w:numId w:val="8"/>
        </w:numPr>
        <w:rPr>
          <w:rFonts w:asciiTheme="minorHAnsi" w:hAnsiTheme="minorHAnsi" w:cstheme="minorHAnsi"/>
          <w:sz w:val="22"/>
          <w:szCs w:val="22"/>
        </w:rPr>
      </w:pPr>
      <w:r w:rsidRPr="00026C84">
        <w:rPr>
          <w:rFonts w:asciiTheme="minorHAnsi" w:hAnsiTheme="minorHAnsi" w:cstheme="minorHAnsi"/>
          <w:sz w:val="22"/>
          <w:szCs w:val="22"/>
        </w:rPr>
        <w:t>consider pace and timing so that purposeful talk is maintained</w:t>
      </w:r>
    </w:p>
    <w:p w14:paraId="2482CB15" w14:textId="77777777" w:rsidR="008609F6" w:rsidRPr="00026C84" w:rsidRDefault="008609F6" w:rsidP="008609F6">
      <w:pPr>
        <w:pStyle w:val="font8"/>
        <w:numPr>
          <w:ilvl w:val="0"/>
          <w:numId w:val="8"/>
        </w:numPr>
        <w:rPr>
          <w:rFonts w:asciiTheme="minorHAnsi" w:hAnsiTheme="minorHAnsi" w:cstheme="minorHAnsi"/>
          <w:sz w:val="22"/>
          <w:szCs w:val="22"/>
        </w:rPr>
      </w:pPr>
      <w:r w:rsidRPr="00026C84">
        <w:rPr>
          <w:rFonts w:asciiTheme="minorHAnsi" w:hAnsiTheme="minorHAnsi" w:cstheme="minorHAnsi"/>
          <w:sz w:val="22"/>
          <w:szCs w:val="22"/>
        </w:rPr>
        <w:t>take account of demands on concentration to ensure that students are required to listen for realistic lengths of time</w:t>
      </w:r>
    </w:p>
    <w:p w14:paraId="48B5B494" w14:textId="77777777" w:rsidR="008609F6" w:rsidRPr="00026C84" w:rsidRDefault="008609F6" w:rsidP="008609F6">
      <w:pPr>
        <w:pStyle w:val="font8"/>
        <w:numPr>
          <w:ilvl w:val="0"/>
          <w:numId w:val="8"/>
        </w:numPr>
        <w:rPr>
          <w:rFonts w:asciiTheme="minorHAnsi" w:hAnsiTheme="minorHAnsi" w:cstheme="minorHAnsi"/>
          <w:sz w:val="22"/>
          <w:szCs w:val="22"/>
        </w:rPr>
      </w:pPr>
      <w:r w:rsidRPr="00026C84">
        <w:rPr>
          <w:rFonts w:asciiTheme="minorHAnsi" w:hAnsiTheme="minorHAnsi" w:cstheme="minorHAnsi"/>
          <w:sz w:val="22"/>
          <w:szCs w:val="22"/>
        </w:rPr>
        <w:t>promote the use of iSpeak in lessons and tutor times to encourage pupils to use talk to extend their thinking</w:t>
      </w:r>
    </w:p>
    <w:p w14:paraId="315F1787" w14:textId="297982EA" w:rsidR="008609F6" w:rsidRPr="00026C84" w:rsidRDefault="008609F6" w:rsidP="008609F6">
      <w:pPr>
        <w:pStyle w:val="font8"/>
        <w:numPr>
          <w:ilvl w:val="0"/>
          <w:numId w:val="8"/>
        </w:numPr>
        <w:rPr>
          <w:rFonts w:asciiTheme="minorHAnsi" w:hAnsiTheme="minorHAnsi" w:cstheme="minorHAnsi"/>
          <w:sz w:val="22"/>
          <w:szCs w:val="22"/>
        </w:rPr>
      </w:pPr>
      <w:r w:rsidRPr="00026C84">
        <w:rPr>
          <w:rFonts w:asciiTheme="minorHAnsi" w:hAnsiTheme="minorHAnsi" w:cstheme="minorHAnsi"/>
          <w:sz w:val="22"/>
          <w:szCs w:val="22"/>
        </w:rPr>
        <w:t>give pupils regular opportunities to speak and listen in a range of contexts</w:t>
      </w:r>
    </w:p>
    <w:p w14:paraId="28165941" w14:textId="77777777" w:rsidR="008609F6" w:rsidRPr="00026C84" w:rsidRDefault="008609F6" w:rsidP="008609F6">
      <w:pPr>
        <w:pStyle w:val="font8"/>
        <w:rPr>
          <w:rFonts w:asciiTheme="minorHAnsi" w:hAnsiTheme="minorHAnsi" w:cstheme="minorHAnsi"/>
          <w:sz w:val="22"/>
          <w:szCs w:val="22"/>
        </w:rPr>
      </w:pPr>
      <w:r w:rsidRPr="00026C84">
        <w:rPr>
          <w:rFonts w:asciiTheme="minorHAnsi" w:hAnsiTheme="minorHAnsi" w:cstheme="minorHAnsi"/>
          <w:sz w:val="22"/>
          <w:szCs w:val="22"/>
        </w:rPr>
        <w:t>To be successful in embedding this policy, we need to:</w:t>
      </w:r>
    </w:p>
    <w:p w14:paraId="7C6AE9D4" w14:textId="77777777" w:rsidR="008609F6" w:rsidRPr="00026C84" w:rsidRDefault="008609F6" w:rsidP="008609F6">
      <w:pPr>
        <w:pStyle w:val="font8"/>
        <w:numPr>
          <w:ilvl w:val="0"/>
          <w:numId w:val="7"/>
        </w:numPr>
        <w:jc w:val="both"/>
        <w:rPr>
          <w:rFonts w:asciiTheme="minorHAnsi" w:hAnsiTheme="minorHAnsi" w:cstheme="minorHAnsi"/>
          <w:sz w:val="22"/>
          <w:szCs w:val="22"/>
        </w:rPr>
      </w:pPr>
      <w:r w:rsidRPr="00026C84">
        <w:rPr>
          <w:rFonts w:asciiTheme="minorHAnsi" w:hAnsiTheme="minorHAnsi" w:cstheme="minorHAnsi"/>
          <w:sz w:val="22"/>
          <w:szCs w:val="22"/>
        </w:rPr>
        <w:t>implement a common approach to literacy marking across the curriculum</w:t>
      </w:r>
    </w:p>
    <w:p w14:paraId="2C995457" w14:textId="02194C08" w:rsidR="008609F6" w:rsidRPr="00026C84" w:rsidRDefault="008609F6" w:rsidP="008609F6">
      <w:pPr>
        <w:pStyle w:val="font8"/>
        <w:numPr>
          <w:ilvl w:val="0"/>
          <w:numId w:val="7"/>
        </w:numPr>
        <w:jc w:val="both"/>
        <w:rPr>
          <w:rFonts w:asciiTheme="minorHAnsi" w:hAnsiTheme="minorHAnsi" w:cstheme="minorHAnsi"/>
          <w:sz w:val="22"/>
          <w:szCs w:val="22"/>
        </w:rPr>
      </w:pPr>
      <w:r w:rsidRPr="00026C84">
        <w:rPr>
          <w:rFonts w:asciiTheme="minorHAnsi" w:hAnsiTheme="minorHAnsi" w:cstheme="minorHAnsi"/>
          <w:sz w:val="22"/>
          <w:szCs w:val="22"/>
        </w:rPr>
        <w:t xml:space="preserve">ensure all departments have a glossary of relevant key words </w:t>
      </w:r>
      <w:r w:rsidR="00431C24" w:rsidRPr="00026C84">
        <w:rPr>
          <w:rFonts w:asciiTheme="minorHAnsi" w:hAnsiTheme="minorHAnsi" w:cstheme="minorHAnsi"/>
          <w:sz w:val="22"/>
          <w:szCs w:val="22"/>
        </w:rPr>
        <w:t xml:space="preserve">displayed and shared with students </w:t>
      </w:r>
      <w:r w:rsidRPr="00026C84">
        <w:rPr>
          <w:rFonts w:asciiTheme="minorHAnsi" w:hAnsiTheme="minorHAnsi" w:cstheme="minorHAnsi"/>
          <w:sz w:val="22"/>
          <w:szCs w:val="22"/>
        </w:rPr>
        <w:t>where appropriate</w:t>
      </w:r>
    </w:p>
    <w:p w14:paraId="11455DDB" w14:textId="77777777" w:rsidR="008609F6" w:rsidRPr="00026C84" w:rsidRDefault="008609F6" w:rsidP="008609F6">
      <w:pPr>
        <w:pStyle w:val="font8"/>
        <w:numPr>
          <w:ilvl w:val="0"/>
          <w:numId w:val="7"/>
        </w:numPr>
        <w:jc w:val="both"/>
        <w:rPr>
          <w:rFonts w:asciiTheme="minorHAnsi" w:hAnsiTheme="minorHAnsi" w:cstheme="minorHAnsi"/>
          <w:sz w:val="22"/>
          <w:szCs w:val="22"/>
        </w:rPr>
      </w:pPr>
      <w:r w:rsidRPr="00026C84">
        <w:rPr>
          <w:rFonts w:asciiTheme="minorHAnsi" w:hAnsiTheme="minorHAnsi" w:cstheme="minorHAnsi"/>
          <w:sz w:val="22"/>
          <w:szCs w:val="22"/>
        </w:rPr>
        <w:t>use schemes of work to embed strategies for reading (iRead) and decoding a variety of texts</w:t>
      </w:r>
    </w:p>
    <w:p w14:paraId="2D2E62A4" w14:textId="77777777" w:rsidR="008609F6" w:rsidRPr="00026C84" w:rsidRDefault="008609F6" w:rsidP="008609F6">
      <w:pPr>
        <w:pStyle w:val="font8"/>
        <w:numPr>
          <w:ilvl w:val="0"/>
          <w:numId w:val="7"/>
        </w:numPr>
        <w:jc w:val="both"/>
        <w:rPr>
          <w:rFonts w:asciiTheme="minorHAnsi" w:hAnsiTheme="minorHAnsi" w:cstheme="minorHAnsi"/>
          <w:sz w:val="22"/>
          <w:szCs w:val="22"/>
        </w:rPr>
      </w:pPr>
      <w:r w:rsidRPr="00026C84">
        <w:rPr>
          <w:rFonts w:asciiTheme="minorHAnsi" w:hAnsiTheme="minorHAnsi" w:cstheme="minorHAnsi"/>
          <w:sz w:val="22"/>
          <w:szCs w:val="22"/>
        </w:rPr>
        <w:t>identify subject specific vocabulary</w:t>
      </w:r>
    </w:p>
    <w:p w14:paraId="678AFD60" w14:textId="77777777" w:rsidR="008609F6" w:rsidRPr="00026C84" w:rsidRDefault="008609F6" w:rsidP="008609F6">
      <w:pPr>
        <w:pStyle w:val="font8"/>
        <w:numPr>
          <w:ilvl w:val="0"/>
          <w:numId w:val="7"/>
        </w:numPr>
        <w:jc w:val="both"/>
        <w:rPr>
          <w:rFonts w:asciiTheme="minorHAnsi" w:hAnsiTheme="minorHAnsi" w:cstheme="minorHAnsi"/>
          <w:sz w:val="22"/>
          <w:szCs w:val="22"/>
        </w:rPr>
      </w:pPr>
      <w:r w:rsidRPr="00026C84">
        <w:rPr>
          <w:rFonts w:asciiTheme="minorHAnsi" w:hAnsiTheme="minorHAnsi" w:cstheme="minorHAnsi"/>
          <w:sz w:val="22"/>
          <w:szCs w:val="22"/>
        </w:rPr>
        <w:t>use RWC in lessons making skills explicit to staff and students through the use of iRead, iWrite, iSpell and iSpeak</w:t>
      </w:r>
    </w:p>
    <w:p w14:paraId="5A2736DF" w14:textId="77777777" w:rsidR="008609F6" w:rsidRPr="00026C84" w:rsidRDefault="008609F6" w:rsidP="008609F6">
      <w:pPr>
        <w:pStyle w:val="font8"/>
        <w:numPr>
          <w:ilvl w:val="0"/>
          <w:numId w:val="7"/>
        </w:numPr>
        <w:jc w:val="both"/>
        <w:rPr>
          <w:rFonts w:asciiTheme="minorHAnsi" w:hAnsiTheme="minorHAnsi" w:cstheme="minorHAnsi"/>
          <w:sz w:val="22"/>
          <w:szCs w:val="22"/>
        </w:rPr>
      </w:pPr>
      <w:r w:rsidRPr="00026C84">
        <w:rPr>
          <w:rFonts w:asciiTheme="minorHAnsi" w:hAnsiTheme="minorHAnsi" w:cstheme="minorHAnsi"/>
          <w:sz w:val="22"/>
          <w:szCs w:val="22"/>
        </w:rPr>
        <w:t>use iRead posters to demonstrate how teachers of different subjects have responded to literature</w:t>
      </w:r>
    </w:p>
    <w:p w14:paraId="2D70F18A" w14:textId="1F868455" w:rsidR="008609F6" w:rsidRPr="00026C84" w:rsidRDefault="008609F6" w:rsidP="008609F6">
      <w:pPr>
        <w:pStyle w:val="font8"/>
        <w:numPr>
          <w:ilvl w:val="0"/>
          <w:numId w:val="7"/>
        </w:numPr>
        <w:jc w:val="both"/>
        <w:rPr>
          <w:rFonts w:asciiTheme="minorHAnsi" w:hAnsiTheme="minorHAnsi" w:cstheme="minorHAnsi"/>
          <w:sz w:val="22"/>
          <w:szCs w:val="22"/>
        </w:rPr>
      </w:pPr>
      <w:r w:rsidRPr="00026C84">
        <w:rPr>
          <w:rFonts w:asciiTheme="minorHAnsi" w:hAnsiTheme="minorHAnsi" w:cstheme="minorHAnsi"/>
          <w:sz w:val="22"/>
          <w:szCs w:val="22"/>
        </w:rPr>
        <w:t xml:space="preserve">provide focused training and sharing of best practice during staff inset </w:t>
      </w:r>
      <w:r w:rsidR="00431C24" w:rsidRPr="00026C84">
        <w:rPr>
          <w:rFonts w:asciiTheme="minorHAnsi" w:hAnsiTheme="minorHAnsi" w:cstheme="minorHAnsi"/>
          <w:sz w:val="22"/>
          <w:szCs w:val="22"/>
        </w:rPr>
        <w:t xml:space="preserve">Twilight </w:t>
      </w:r>
      <w:r w:rsidRPr="00026C84">
        <w:rPr>
          <w:rFonts w:asciiTheme="minorHAnsi" w:hAnsiTheme="minorHAnsi" w:cstheme="minorHAnsi"/>
          <w:sz w:val="22"/>
          <w:szCs w:val="22"/>
        </w:rPr>
        <w:t>and SIG meetings</w:t>
      </w:r>
    </w:p>
    <w:p w14:paraId="60EEFD85" w14:textId="77777777" w:rsidR="008609F6" w:rsidRPr="008609F6" w:rsidRDefault="008609F6" w:rsidP="008609F6">
      <w:pPr>
        <w:rPr>
          <w:rFonts w:cstheme="minorHAnsi"/>
        </w:rPr>
      </w:pPr>
    </w:p>
    <w:p w14:paraId="4FABF854" w14:textId="77777777" w:rsidR="00AC569B" w:rsidRPr="008609F6" w:rsidRDefault="00AC569B" w:rsidP="008609F6">
      <w:pPr>
        <w:spacing w:after="200" w:line="276" w:lineRule="auto"/>
        <w:jc w:val="left"/>
        <w:rPr>
          <w:rFonts w:cstheme="minorHAnsi"/>
        </w:rPr>
      </w:pPr>
    </w:p>
    <w:sectPr w:rsidR="00AC569B" w:rsidRPr="008609F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F5D51" w14:textId="77777777" w:rsidR="00B6714F" w:rsidRDefault="00B6714F" w:rsidP="002E2DC8">
      <w:r>
        <w:separator/>
      </w:r>
    </w:p>
  </w:endnote>
  <w:endnote w:type="continuationSeparator" w:id="0">
    <w:p w14:paraId="7B13D77C" w14:textId="77777777" w:rsidR="00B6714F" w:rsidRDefault="00B6714F"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6714F" w14:paraId="1298E5E3" w14:textId="77777777">
      <w:tc>
        <w:tcPr>
          <w:tcW w:w="918" w:type="dxa"/>
        </w:tcPr>
        <w:p w14:paraId="5663FFED" w14:textId="77777777" w:rsidR="00B6714F" w:rsidRDefault="00B6714F">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16E57" w:rsidRPr="00616E5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55E02A9" w14:textId="77777777" w:rsidR="00B6714F" w:rsidRDefault="00B6714F">
          <w:pPr>
            <w:pStyle w:val="Footer"/>
          </w:pPr>
        </w:p>
      </w:tc>
    </w:tr>
  </w:tbl>
  <w:p w14:paraId="0EB7FCCD" w14:textId="77777777" w:rsidR="00B6714F" w:rsidRDefault="00B67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9A1DB" w14:textId="77777777" w:rsidR="00B6714F" w:rsidRDefault="00B6714F" w:rsidP="002E2DC8">
      <w:r>
        <w:separator/>
      </w:r>
    </w:p>
  </w:footnote>
  <w:footnote w:type="continuationSeparator" w:id="0">
    <w:p w14:paraId="4F91F398" w14:textId="77777777" w:rsidR="00B6714F" w:rsidRDefault="00B6714F"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432B6D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75F736F"/>
    <w:multiLevelType w:val="hybridMultilevel"/>
    <w:tmpl w:val="FB98A15A"/>
    <w:lvl w:ilvl="0" w:tplc="6C6259A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E631E"/>
    <w:multiLevelType w:val="hybridMultilevel"/>
    <w:tmpl w:val="63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565F3"/>
    <w:multiLevelType w:val="hybridMultilevel"/>
    <w:tmpl w:val="B31A87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751173"/>
    <w:multiLevelType w:val="hybridMultilevel"/>
    <w:tmpl w:val="330CBC4E"/>
    <w:lvl w:ilvl="0" w:tplc="08090001">
      <w:start w:val="1"/>
      <w:numFmt w:val="bullet"/>
      <w:lvlText w:val=""/>
      <w:lvlJc w:val="left"/>
      <w:pPr>
        <w:ind w:left="1200" w:hanging="4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F70976"/>
    <w:multiLevelType w:val="hybridMultilevel"/>
    <w:tmpl w:val="C74EB0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D97774"/>
    <w:multiLevelType w:val="hybridMultilevel"/>
    <w:tmpl w:val="EE34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84897"/>
    <w:multiLevelType w:val="hybridMultilevel"/>
    <w:tmpl w:val="0D76D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AB27F6"/>
    <w:multiLevelType w:val="hybridMultilevel"/>
    <w:tmpl w:val="6416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82D82"/>
    <w:multiLevelType w:val="hybridMultilevel"/>
    <w:tmpl w:val="148E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05567"/>
    <w:multiLevelType w:val="hybridMultilevel"/>
    <w:tmpl w:val="3E22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16C70"/>
    <w:multiLevelType w:val="hybridMultilevel"/>
    <w:tmpl w:val="A4E0A918"/>
    <w:lvl w:ilvl="0" w:tplc="40C411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764DF7"/>
    <w:multiLevelType w:val="hybridMultilevel"/>
    <w:tmpl w:val="6F9C4444"/>
    <w:lvl w:ilvl="0" w:tplc="08090001">
      <w:start w:val="1"/>
      <w:numFmt w:val="bullet"/>
      <w:lvlText w:val=""/>
      <w:lvlJc w:val="left"/>
      <w:pPr>
        <w:ind w:left="840" w:hanging="4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B4140"/>
    <w:multiLevelType w:val="hybridMultilevel"/>
    <w:tmpl w:val="F066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2326A"/>
    <w:multiLevelType w:val="hybridMultilevel"/>
    <w:tmpl w:val="787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1"/>
  </w:num>
  <w:num w:numId="6">
    <w:abstractNumId w:val="6"/>
  </w:num>
  <w:num w:numId="7">
    <w:abstractNumId w:val="3"/>
  </w:num>
  <w:num w:numId="8">
    <w:abstractNumId w:val="4"/>
  </w:num>
  <w:num w:numId="9">
    <w:abstractNumId w:val="10"/>
  </w:num>
  <w:num w:numId="10">
    <w:abstractNumId w:val="14"/>
  </w:num>
  <w:num w:numId="11">
    <w:abstractNumId w:val="12"/>
  </w:num>
  <w:num w:numId="12">
    <w:abstractNumId w:val="8"/>
  </w:num>
  <w:num w:numId="13">
    <w:abstractNumId w:val="7"/>
  </w:num>
  <w:num w:numId="14">
    <w:abstractNumId w:val="13"/>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26C84"/>
    <w:rsid w:val="00096A6B"/>
    <w:rsid w:val="000B12D2"/>
    <w:rsid w:val="000C71BA"/>
    <w:rsid w:val="000E4763"/>
    <w:rsid w:val="0011666D"/>
    <w:rsid w:val="00121FFA"/>
    <w:rsid w:val="0018417C"/>
    <w:rsid w:val="002854E3"/>
    <w:rsid w:val="002B6370"/>
    <w:rsid w:val="002E2DC8"/>
    <w:rsid w:val="002F6738"/>
    <w:rsid w:val="00323D5F"/>
    <w:rsid w:val="00360D23"/>
    <w:rsid w:val="003E72A3"/>
    <w:rsid w:val="003F74AD"/>
    <w:rsid w:val="00400B62"/>
    <w:rsid w:val="004207CF"/>
    <w:rsid w:val="00427B25"/>
    <w:rsid w:val="00431C24"/>
    <w:rsid w:val="0045264D"/>
    <w:rsid w:val="00493CAE"/>
    <w:rsid w:val="004E453E"/>
    <w:rsid w:val="005300AB"/>
    <w:rsid w:val="00595FA3"/>
    <w:rsid w:val="005E3F46"/>
    <w:rsid w:val="005E492A"/>
    <w:rsid w:val="00616E57"/>
    <w:rsid w:val="006A11D6"/>
    <w:rsid w:val="00721C24"/>
    <w:rsid w:val="00751B34"/>
    <w:rsid w:val="007678AA"/>
    <w:rsid w:val="007C777A"/>
    <w:rsid w:val="00851DA1"/>
    <w:rsid w:val="008609F6"/>
    <w:rsid w:val="008A2797"/>
    <w:rsid w:val="008B63A3"/>
    <w:rsid w:val="00915438"/>
    <w:rsid w:val="009218A1"/>
    <w:rsid w:val="009573F6"/>
    <w:rsid w:val="009763EF"/>
    <w:rsid w:val="009C1C00"/>
    <w:rsid w:val="009C5BA9"/>
    <w:rsid w:val="00A31C6D"/>
    <w:rsid w:val="00A339FF"/>
    <w:rsid w:val="00A52C2A"/>
    <w:rsid w:val="00AC569B"/>
    <w:rsid w:val="00AD68E3"/>
    <w:rsid w:val="00B24952"/>
    <w:rsid w:val="00B6714F"/>
    <w:rsid w:val="00BE24D2"/>
    <w:rsid w:val="00C841AC"/>
    <w:rsid w:val="00C95325"/>
    <w:rsid w:val="00D17DCB"/>
    <w:rsid w:val="00D730CD"/>
    <w:rsid w:val="00D77269"/>
    <w:rsid w:val="00D92AB4"/>
    <w:rsid w:val="00DE20C7"/>
    <w:rsid w:val="00E47BE9"/>
    <w:rsid w:val="00E51ECE"/>
    <w:rsid w:val="00E71439"/>
    <w:rsid w:val="00EE1F50"/>
    <w:rsid w:val="00F23075"/>
    <w:rsid w:val="00F608A6"/>
    <w:rsid w:val="00FB209E"/>
    <w:rsid w:val="00FC10BE"/>
    <w:rsid w:val="00FF0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B275"/>
  <w15:docId w15:val="{A68F1D31-4AC2-46AB-B189-65A89E35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od1,H1,h1"/>
    <w:basedOn w:val="Normal"/>
    <w:next w:val="Normal"/>
    <w:link w:val="Heading1Char"/>
    <w:qFormat/>
    <w:rsid w:val="00D17DCB"/>
    <w:pPr>
      <w:keepNext/>
      <w:keepLines/>
      <w:pageBreakBefore/>
      <w:numPr>
        <w:numId w:val="1"/>
      </w:numPr>
      <w:overflowPunct w:val="0"/>
      <w:autoSpaceDE w:val="0"/>
      <w:autoSpaceDN w:val="0"/>
      <w:adjustRightInd w:val="0"/>
      <w:spacing w:before="100" w:after="100"/>
      <w:jc w:val="left"/>
      <w:textAlignment w:val="baseline"/>
      <w:outlineLvl w:val="0"/>
    </w:pPr>
    <w:rPr>
      <w:rFonts w:ascii="Comic Sans MS" w:eastAsia="Times New Roman" w:hAnsi="Comic Sans MS" w:cs="Times New Roman"/>
      <w:b/>
      <w:kern w:val="28"/>
      <w:sz w:val="36"/>
      <w:szCs w:val="20"/>
    </w:rPr>
  </w:style>
  <w:style w:type="paragraph" w:styleId="Heading2">
    <w:name w:val="heading 2"/>
    <w:aliases w:val="Titre 2 - RAO,Specf Titre 2,Chapter Title,H2,Contrat 2,Ctt,paragraphe,heading 2,Heading 20,Niveau 2,Niveau2,chapitre 1.1,Titre Prestation,h2,Heading 2- no#,h21,h22,h23,h24,h211,h221,h231,h25,h212,h222,h232,h241,h2111,h2211,h2311,h26,h213,h223"/>
    <w:basedOn w:val="Normal"/>
    <w:next w:val="Normal"/>
    <w:link w:val="Heading2Char"/>
    <w:qFormat/>
    <w:rsid w:val="00D17DCB"/>
    <w:pPr>
      <w:keepNext/>
      <w:numPr>
        <w:ilvl w:val="1"/>
        <w:numId w:val="1"/>
      </w:numPr>
      <w:pBdr>
        <w:top w:val="single" w:sz="6" w:space="1" w:color="auto"/>
      </w:pBdr>
      <w:overflowPunct w:val="0"/>
      <w:autoSpaceDE w:val="0"/>
      <w:autoSpaceDN w:val="0"/>
      <w:adjustRightInd w:val="0"/>
      <w:spacing w:before="300" w:after="120"/>
      <w:jc w:val="left"/>
      <w:textAlignment w:val="baseline"/>
      <w:outlineLvl w:val="1"/>
    </w:pPr>
    <w:rPr>
      <w:rFonts w:ascii="Comic Sans MS" w:eastAsia="Times New Roman" w:hAnsi="Comic Sans MS" w:cs="Times New Roman"/>
      <w:b/>
      <w:sz w:val="28"/>
      <w:szCs w:val="20"/>
    </w:rPr>
  </w:style>
  <w:style w:type="paragraph" w:styleId="Heading3">
    <w:name w:val="heading 3"/>
    <w:aliases w:val="Section,H3,Contrat 3,Heading 3s,3,chapitre 1.1.1,Niveau 3,Niveau3,h3,(Alt+3),Level 2 Heading,HeadC,H31,Section Char,H3 Char,H31 Char,Char, Char"/>
    <w:basedOn w:val="Normal"/>
    <w:next w:val="Normal"/>
    <w:link w:val="Heading3Char"/>
    <w:qFormat/>
    <w:rsid w:val="00D17DCB"/>
    <w:pPr>
      <w:keepNext/>
      <w:numPr>
        <w:ilvl w:val="2"/>
        <w:numId w:val="1"/>
      </w:numPr>
      <w:overflowPunct w:val="0"/>
      <w:autoSpaceDE w:val="0"/>
      <w:autoSpaceDN w:val="0"/>
      <w:adjustRightInd w:val="0"/>
      <w:spacing w:before="300" w:after="120"/>
      <w:jc w:val="left"/>
      <w:textAlignment w:val="baseline"/>
      <w:outlineLvl w:val="2"/>
    </w:pPr>
    <w:rPr>
      <w:rFonts w:ascii="Comic Sans MS" w:eastAsia="Times New Roman" w:hAnsi="Comic Sans MS" w:cs="Times New Roman"/>
      <w:b/>
      <w:i/>
      <w:sz w:val="24"/>
      <w:szCs w:val="20"/>
    </w:rPr>
  </w:style>
  <w:style w:type="paragraph" w:styleId="Heading4">
    <w:name w:val="heading 4"/>
    <w:aliases w:val="H4,Map Title,Contrat 4,h4,chapitre 1.1.1.1,Niveau 4,Niveau4"/>
    <w:basedOn w:val="Normal"/>
    <w:next w:val="Normal"/>
    <w:link w:val="Heading4Char"/>
    <w:qFormat/>
    <w:rsid w:val="00D17DCB"/>
    <w:pPr>
      <w:keepNext/>
      <w:numPr>
        <w:ilvl w:val="3"/>
        <w:numId w:val="1"/>
      </w:numPr>
      <w:overflowPunct w:val="0"/>
      <w:autoSpaceDE w:val="0"/>
      <w:autoSpaceDN w:val="0"/>
      <w:adjustRightInd w:val="0"/>
      <w:spacing w:before="240" w:after="60"/>
      <w:jc w:val="left"/>
      <w:textAlignment w:val="baseline"/>
      <w:outlineLvl w:val="3"/>
    </w:pPr>
    <w:rPr>
      <w:rFonts w:ascii="Comic Sans MS" w:eastAsia="Times New Roman" w:hAnsi="Comic Sans MS" w:cs="Times New Roman"/>
      <w:b/>
      <w:iCs/>
      <w:sz w:val="24"/>
      <w:szCs w:val="20"/>
    </w:rPr>
  </w:style>
  <w:style w:type="paragraph" w:styleId="Heading5">
    <w:name w:val="heading 5"/>
    <w:aliases w:val="Contrat 5,H5,Niveau 5,Niveau5"/>
    <w:basedOn w:val="Normal"/>
    <w:next w:val="Normal"/>
    <w:link w:val="Heading5Char"/>
    <w:qFormat/>
    <w:rsid w:val="00D17DCB"/>
    <w:pPr>
      <w:numPr>
        <w:ilvl w:val="4"/>
        <w:numId w:val="1"/>
      </w:numPr>
      <w:overflowPunct w:val="0"/>
      <w:autoSpaceDE w:val="0"/>
      <w:autoSpaceDN w:val="0"/>
      <w:adjustRightInd w:val="0"/>
      <w:spacing w:before="240" w:after="60"/>
      <w:jc w:val="left"/>
      <w:textAlignment w:val="baseline"/>
      <w:outlineLvl w:val="4"/>
    </w:pPr>
    <w:rPr>
      <w:rFonts w:ascii="Comic Sans MS" w:eastAsia="Times New Roman" w:hAnsi="Comic Sans MS" w:cs="Times New Roman"/>
      <w:sz w:val="20"/>
      <w:szCs w:val="20"/>
      <w:lang w:val="da-DK"/>
    </w:rPr>
  </w:style>
  <w:style w:type="paragraph" w:styleId="Heading6">
    <w:name w:val="heading 6"/>
    <w:aliases w:val="H6,Niveau 6,Niveau6"/>
    <w:basedOn w:val="Normal"/>
    <w:next w:val="Normal"/>
    <w:link w:val="Heading6Char"/>
    <w:qFormat/>
    <w:rsid w:val="00D17DCB"/>
    <w:pPr>
      <w:numPr>
        <w:ilvl w:val="5"/>
        <w:numId w:val="1"/>
      </w:numPr>
      <w:overflowPunct w:val="0"/>
      <w:autoSpaceDE w:val="0"/>
      <w:autoSpaceDN w:val="0"/>
      <w:adjustRightInd w:val="0"/>
      <w:spacing w:before="240" w:after="60"/>
      <w:jc w:val="left"/>
      <w:textAlignment w:val="baseline"/>
      <w:outlineLvl w:val="5"/>
    </w:pPr>
    <w:rPr>
      <w:rFonts w:ascii="Comic Sans MS" w:eastAsia="Times New Roman" w:hAnsi="Comic Sans MS" w:cs="Times New Roman"/>
      <w:i/>
      <w:sz w:val="20"/>
      <w:szCs w:val="20"/>
      <w:lang w:val="da-DK"/>
    </w:rPr>
  </w:style>
  <w:style w:type="paragraph" w:styleId="Heading7">
    <w:name w:val="heading 7"/>
    <w:basedOn w:val="Normal"/>
    <w:next w:val="Normal"/>
    <w:link w:val="Heading7Char"/>
    <w:qFormat/>
    <w:rsid w:val="00D17DCB"/>
    <w:pPr>
      <w:numPr>
        <w:ilvl w:val="6"/>
        <w:numId w:val="1"/>
      </w:numPr>
      <w:overflowPunct w:val="0"/>
      <w:autoSpaceDE w:val="0"/>
      <w:autoSpaceDN w:val="0"/>
      <w:adjustRightInd w:val="0"/>
      <w:spacing w:before="240" w:after="60"/>
      <w:jc w:val="left"/>
      <w:textAlignment w:val="baseline"/>
      <w:outlineLvl w:val="6"/>
    </w:pPr>
    <w:rPr>
      <w:rFonts w:ascii="Comic Sans MS" w:eastAsia="Times New Roman" w:hAnsi="Comic Sans MS" w:cs="Times New Roman"/>
      <w:sz w:val="20"/>
      <w:szCs w:val="20"/>
    </w:rPr>
  </w:style>
  <w:style w:type="paragraph" w:styleId="Heading8">
    <w:name w:val="heading 8"/>
    <w:basedOn w:val="Normal"/>
    <w:next w:val="Normal"/>
    <w:link w:val="Heading8Char"/>
    <w:qFormat/>
    <w:rsid w:val="00D17DCB"/>
    <w:pPr>
      <w:numPr>
        <w:ilvl w:val="7"/>
        <w:numId w:val="1"/>
      </w:numPr>
      <w:overflowPunct w:val="0"/>
      <w:autoSpaceDE w:val="0"/>
      <w:autoSpaceDN w:val="0"/>
      <w:adjustRightInd w:val="0"/>
      <w:spacing w:before="240" w:after="60"/>
      <w:jc w:val="left"/>
      <w:textAlignment w:val="baseline"/>
      <w:outlineLvl w:val="7"/>
    </w:pPr>
    <w:rPr>
      <w:rFonts w:ascii="Comic Sans MS" w:eastAsia="Times New Roman" w:hAnsi="Comic Sans MS" w:cs="Times New Roman"/>
      <w:i/>
      <w:sz w:val="20"/>
      <w:szCs w:val="20"/>
    </w:rPr>
  </w:style>
  <w:style w:type="paragraph" w:styleId="Heading9">
    <w:name w:val="heading 9"/>
    <w:basedOn w:val="Normal"/>
    <w:next w:val="Normal"/>
    <w:link w:val="Heading9Char"/>
    <w:qFormat/>
    <w:rsid w:val="00D17DCB"/>
    <w:pPr>
      <w:numPr>
        <w:ilvl w:val="8"/>
        <w:numId w:val="1"/>
      </w:numPr>
      <w:overflowPunct w:val="0"/>
      <w:autoSpaceDE w:val="0"/>
      <w:autoSpaceDN w:val="0"/>
      <w:adjustRightInd w:val="0"/>
      <w:spacing w:before="240" w:after="60"/>
      <w:jc w:val="left"/>
      <w:textAlignment w:val="baseline"/>
      <w:outlineLvl w:val="8"/>
    </w:pPr>
    <w:rPr>
      <w:rFonts w:ascii="Comic Sans MS" w:eastAsia="Times New Roman" w:hAnsi="Comic Sans M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 w:type="paragraph" w:styleId="NoSpacing">
    <w:name w:val="No Spacing"/>
    <w:link w:val="NoSpacingChar"/>
    <w:uiPriority w:val="1"/>
    <w:qFormat/>
    <w:rsid w:val="007C777A"/>
    <w:pPr>
      <w:jc w:val="left"/>
    </w:pPr>
    <w:rPr>
      <w:rFonts w:ascii="Calibri" w:eastAsia="Calibri" w:hAnsi="Calibri" w:cs="Times New Roman"/>
    </w:rPr>
  </w:style>
  <w:style w:type="character" w:customStyle="1" w:styleId="Heading1Char">
    <w:name w:val="Heading 1 Char"/>
    <w:aliases w:val="Mod1 Char,H1 Char,h1 Char"/>
    <w:basedOn w:val="DefaultParagraphFont"/>
    <w:link w:val="Heading1"/>
    <w:rsid w:val="00D17DCB"/>
    <w:rPr>
      <w:rFonts w:ascii="Comic Sans MS" w:eastAsia="Times New Roman" w:hAnsi="Comic Sans MS" w:cs="Times New Roman"/>
      <w:b/>
      <w:kern w:val="28"/>
      <w:sz w:val="36"/>
      <w:szCs w:val="20"/>
    </w:rPr>
  </w:style>
  <w:style w:type="character" w:customStyle="1" w:styleId="Heading2Char">
    <w:name w:val="Heading 2 Char"/>
    <w:aliases w:val="Titre 2 - RAO Char,Specf Titre 2 Char,Chapter Title Char,H2 Char,Contrat 2 Char,Ctt Char,paragraphe Char,heading 2 Char,Heading 20 Char,Niveau 2 Char,Niveau2 Char,chapitre 1.1 Char,Titre Prestation Char,h2 Char,Heading 2- no# Char"/>
    <w:basedOn w:val="DefaultParagraphFont"/>
    <w:link w:val="Heading2"/>
    <w:rsid w:val="00D17DCB"/>
    <w:rPr>
      <w:rFonts w:ascii="Comic Sans MS" w:eastAsia="Times New Roman" w:hAnsi="Comic Sans MS" w:cs="Times New Roman"/>
      <w:b/>
      <w:sz w:val="28"/>
      <w:szCs w:val="20"/>
    </w:rPr>
  </w:style>
  <w:style w:type="character" w:customStyle="1" w:styleId="Heading3Char">
    <w:name w:val="Heading 3 Char"/>
    <w:aliases w:val="Section Char1,H3 Char1,Contrat 3 Char,Heading 3s Char,3 Char,chapitre 1.1.1 Char,Niveau 3 Char,Niveau3 Char,h3 Char,(Alt+3) Char,Level 2 Heading Char,HeadC Char,H31 Char1,Section Char Char,H3 Char Char,H31 Char Char,Char Char, Char Char"/>
    <w:basedOn w:val="DefaultParagraphFont"/>
    <w:link w:val="Heading3"/>
    <w:rsid w:val="00D17DCB"/>
    <w:rPr>
      <w:rFonts w:ascii="Comic Sans MS" w:eastAsia="Times New Roman" w:hAnsi="Comic Sans MS" w:cs="Times New Roman"/>
      <w:b/>
      <w:i/>
      <w:sz w:val="24"/>
      <w:szCs w:val="20"/>
    </w:rPr>
  </w:style>
  <w:style w:type="character" w:customStyle="1" w:styleId="Heading4Char">
    <w:name w:val="Heading 4 Char"/>
    <w:aliases w:val="H4 Char,Map Title Char,Contrat 4 Char,h4 Char,chapitre 1.1.1.1 Char,Niveau 4 Char,Niveau4 Char"/>
    <w:basedOn w:val="DefaultParagraphFont"/>
    <w:link w:val="Heading4"/>
    <w:rsid w:val="00D17DCB"/>
    <w:rPr>
      <w:rFonts w:ascii="Comic Sans MS" w:eastAsia="Times New Roman" w:hAnsi="Comic Sans MS" w:cs="Times New Roman"/>
      <w:b/>
      <w:iCs/>
      <w:sz w:val="24"/>
      <w:szCs w:val="20"/>
    </w:rPr>
  </w:style>
  <w:style w:type="character" w:customStyle="1" w:styleId="Heading5Char">
    <w:name w:val="Heading 5 Char"/>
    <w:aliases w:val="Contrat 5 Char,H5 Char,Niveau 5 Char,Niveau5 Char"/>
    <w:basedOn w:val="DefaultParagraphFont"/>
    <w:link w:val="Heading5"/>
    <w:rsid w:val="00D17DCB"/>
    <w:rPr>
      <w:rFonts w:ascii="Comic Sans MS" w:eastAsia="Times New Roman" w:hAnsi="Comic Sans MS" w:cs="Times New Roman"/>
      <w:sz w:val="20"/>
      <w:szCs w:val="20"/>
      <w:lang w:val="da-DK"/>
    </w:rPr>
  </w:style>
  <w:style w:type="character" w:customStyle="1" w:styleId="Heading6Char">
    <w:name w:val="Heading 6 Char"/>
    <w:aliases w:val="H6 Char,Niveau 6 Char,Niveau6 Char"/>
    <w:basedOn w:val="DefaultParagraphFont"/>
    <w:link w:val="Heading6"/>
    <w:rsid w:val="00D17DCB"/>
    <w:rPr>
      <w:rFonts w:ascii="Comic Sans MS" w:eastAsia="Times New Roman" w:hAnsi="Comic Sans MS" w:cs="Times New Roman"/>
      <w:i/>
      <w:sz w:val="20"/>
      <w:szCs w:val="20"/>
      <w:lang w:val="da-DK"/>
    </w:rPr>
  </w:style>
  <w:style w:type="character" w:customStyle="1" w:styleId="Heading7Char">
    <w:name w:val="Heading 7 Char"/>
    <w:basedOn w:val="DefaultParagraphFont"/>
    <w:link w:val="Heading7"/>
    <w:rsid w:val="00D17DCB"/>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D17DCB"/>
    <w:rPr>
      <w:rFonts w:ascii="Comic Sans MS" w:eastAsia="Times New Roman" w:hAnsi="Comic Sans MS" w:cs="Times New Roman"/>
      <w:i/>
      <w:sz w:val="20"/>
      <w:szCs w:val="20"/>
    </w:rPr>
  </w:style>
  <w:style w:type="character" w:customStyle="1" w:styleId="Heading9Char">
    <w:name w:val="Heading 9 Char"/>
    <w:basedOn w:val="DefaultParagraphFont"/>
    <w:link w:val="Heading9"/>
    <w:rsid w:val="00D17DCB"/>
    <w:rPr>
      <w:rFonts w:ascii="Comic Sans MS" w:eastAsia="Times New Roman" w:hAnsi="Comic Sans MS" w:cs="Times New Roman"/>
      <w:i/>
      <w:sz w:val="18"/>
      <w:szCs w:val="20"/>
    </w:rPr>
  </w:style>
  <w:style w:type="paragraph" w:styleId="BodyText">
    <w:name w:val="Body Text"/>
    <w:basedOn w:val="Normal"/>
    <w:link w:val="BodyTextChar"/>
    <w:rsid w:val="00D17DCB"/>
    <w:pPr>
      <w:overflowPunct w:val="0"/>
      <w:autoSpaceDE w:val="0"/>
      <w:autoSpaceDN w:val="0"/>
      <w:adjustRightInd w:val="0"/>
      <w:spacing w:after="215"/>
      <w:jc w:val="left"/>
      <w:textAlignment w:val="baseline"/>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D17DCB"/>
    <w:rPr>
      <w:rFonts w:ascii="Comic Sans MS" w:eastAsia="Times New Roman" w:hAnsi="Comic Sans MS" w:cs="Times New Roman"/>
      <w:sz w:val="20"/>
      <w:szCs w:val="20"/>
    </w:rPr>
  </w:style>
  <w:style w:type="paragraph" w:styleId="BodyText2">
    <w:name w:val="Body Text 2"/>
    <w:basedOn w:val="Normal"/>
    <w:link w:val="BodyText2Char"/>
    <w:rsid w:val="00D17DCB"/>
    <w:pPr>
      <w:spacing w:after="120"/>
      <w:jc w:val="lef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17DCB"/>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2854E3"/>
    <w:rPr>
      <w:rFonts w:ascii="Calibri" w:eastAsia="Calibri" w:hAnsi="Calibri" w:cs="Times New Roman"/>
    </w:rPr>
  </w:style>
  <w:style w:type="paragraph" w:styleId="Subtitle">
    <w:name w:val="Subtitle"/>
    <w:basedOn w:val="Normal"/>
    <w:link w:val="SubtitleChar"/>
    <w:qFormat/>
    <w:rsid w:val="00AC569B"/>
    <w:pPr>
      <w:overflowPunct w:val="0"/>
      <w:autoSpaceDE w:val="0"/>
      <w:autoSpaceDN w:val="0"/>
      <w:adjustRightInd w:val="0"/>
      <w:spacing w:after="60"/>
      <w:jc w:val="right"/>
      <w:textAlignment w:val="baseline"/>
    </w:pPr>
    <w:rPr>
      <w:rFonts w:ascii="Comic Sans MS" w:eastAsia="Times New Roman" w:hAnsi="Comic Sans MS" w:cs="Times New Roman"/>
      <w:i/>
      <w:sz w:val="24"/>
      <w:szCs w:val="20"/>
    </w:rPr>
  </w:style>
  <w:style w:type="character" w:customStyle="1" w:styleId="SubtitleChar">
    <w:name w:val="Subtitle Char"/>
    <w:basedOn w:val="DefaultParagraphFont"/>
    <w:link w:val="Subtitle"/>
    <w:rsid w:val="00AC569B"/>
    <w:rPr>
      <w:rFonts w:ascii="Comic Sans MS" w:eastAsia="Times New Roman" w:hAnsi="Comic Sans MS" w:cs="Times New Roman"/>
      <w:i/>
      <w:sz w:val="24"/>
      <w:szCs w:val="20"/>
    </w:rPr>
  </w:style>
  <w:style w:type="paragraph" w:styleId="BlockText">
    <w:name w:val="Block Text"/>
    <w:basedOn w:val="Normal"/>
    <w:rsid w:val="00AC569B"/>
    <w:pPr>
      <w:tabs>
        <w:tab w:val="left" w:pos="3056"/>
      </w:tabs>
      <w:ind w:left="-456" w:right="-172"/>
      <w:jc w:val="left"/>
    </w:pPr>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AC569B"/>
    <w:rPr>
      <w:sz w:val="16"/>
      <w:szCs w:val="16"/>
    </w:rPr>
  </w:style>
  <w:style w:type="paragraph" w:styleId="CommentText">
    <w:name w:val="annotation text"/>
    <w:basedOn w:val="Normal"/>
    <w:link w:val="CommentTextChar"/>
    <w:uiPriority w:val="99"/>
    <w:semiHidden/>
    <w:unhideWhenUsed/>
    <w:rsid w:val="00AC569B"/>
    <w:pPr>
      <w:spacing w:after="120"/>
      <w:jc w:val="left"/>
    </w:pPr>
    <w:rPr>
      <w:rFonts w:ascii="Comic Sans MS" w:eastAsia="Calibri" w:hAnsi="Comic Sans MS" w:cs="Times New Roman"/>
      <w:sz w:val="20"/>
      <w:szCs w:val="20"/>
    </w:rPr>
  </w:style>
  <w:style w:type="character" w:customStyle="1" w:styleId="CommentTextChar">
    <w:name w:val="Comment Text Char"/>
    <w:basedOn w:val="DefaultParagraphFont"/>
    <w:link w:val="CommentText"/>
    <w:uiPriority w:val="99"/>
    <w:semiHidden/>
    <w:rsid w:val="00AC569B"/>
    <w:rPr>
      <w:rFonts w:ascii="Comic Sans MS" w:eastAsia="Calibri" w:hAnsi="Comic Sans MS" w:cs="Times New Roman"/>
      <w:sz w:val="20"/>
      <w:szCs w:val="20"/>
    </w:rPr>
  </w:style>
  <w:style w:type="paragraph" w:customStyle="1" w:styleId="font8">
    <w:name w:val="font_8"/>
    <w:basedOn w:val="Normal"/>
    <w:rsid w:val="008609F6"/>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691F6C3.dotm</Template>
  <TotalTime>15</TotalTime>
  <Pages>5</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Kerry Brown</cp:lastModifiedBy>
  <cp:revision>9</cp:revision>
  <cp:lastPrinted>2019-10-09T10:33:00Z</cp:lastPrinted>
  <dcterms:created xsi:type="dcterms:W3CDTF">2017-09-28T13:49:00Z</dcterms:created>
  <dcterms:modified xsi:type="dcterms:W3CDTF">2022-10-19T09:33:00Z</dcterms:modified>
</cp:coreProperties>
</file>