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6DF" w:rsidRDefault="00DE3186">
      <w:pPr>
        <w:spacing w:before="100" w:beforeAutospacing="1" w:after="100" w:afterAutospacing="1" w:line="240" w:lineRule="auto"/>
        <w:jc w:val="center"/>
        <w:rPr>
          <w:rFonts w:ascii="Comic Sans MS" w:eastAsia="Times New Roman" w:hAnsi="Comic Sans MS" w:cs="Times New Roman"/>
          <w:sz w:val="96"/>
          <w:szCs w:val="96"/>
          <w:u w:val="single"/>
          <w:lang w:val="en"/>
        </w:rPr>
      </w:pPr>
      <w:r>
        <w:rPr>
          <w:rFonts w:ascii="Comic Sans MS" w:eastAsia="Times New Roman" w:hAnsi="Comic Sans MS" w:cs="Times New Roman"/>
          <w:b/>
          <w:bCs/>
          <w:noProof/>
          <w:sz w:val="24"/>
          <w:szCs w:val="24"/>
        </w:rPr>
        <w:drawing>
          <wp:anchor distT="0" distB="0" distL="114300" distR="114300" simplePos="0" relativeHeight="251730944" behindDoc="0" locked="0" layoutInCell="1" allowOverlap="1">
            <wp:simplePos x="0" y="0"/>
            <wp:positionH relativeFrom="column">
              <wp:posOffset>4879185</wp:posOffset>
            </wp:positionH>
            <wp:positionV relativeFrom="paragraph">
              <wp:posOffset>977436</wp:posOffset>
            </wp:positionV>
            <wp:extent cx="1812767" cy="2129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Cut out.png"/>
                    <pic:cNvPicPr/>
                  </pic:nvPicPr>
                  <pic:blipFill>
                    <a:blip r:embed="rId5" cstate="print">
                      <a:clrChange>
                        <a:clrFrom>
                          <a:srgbClr val="7F7F7F"/>
                        </a:clrFrom>
                        <a:clrTo>
                          <a:srgbClr val="7F7F7F">
                            <a:alpha val="0"/>
                          </a:srgbClr>
                        </a:clrTo>
                      </a:clrChange>
                      <a:extLst>
                        <a:ext uri="{28A0092B-C50C-407E-A947-70E740481C1C}">
                          <a14:useLocalDpi xmlns:a14="http://schemas.microsoft.com/office/drawing/2010/main" val="0"/>
                        </a:ext>
                      </a:extLst>
                    </a:blip>
                    <a:stretch>
                      <a:fillRect/>
                    </a:stretch>
                  </pic:blipFill>
                  <pic:spPr>
                    <a:xfrm>
                      <a:off x="0" y="0"/>
                      <a:ext cx="1815183" cy="2131887"/>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bCs/>
          <w:noProof/>
          <w:sz w:val="24"/>
          <w:szCs w:val="24"/>
        </w:rPr>
        <mc:AlternateContent>
          <mc:Choice Requires="wps">
            <w:drawing>
              <wp:anchor distT="0" distB="0" distL="114300" distR="114300" simplePos="0" relativeHeight="251708416" behindDoc="0" locked="0" layoutInCell="1" allowOverlap="1">
                <wp:simplePos x="0" y="0"/>
                <wp:positionH relativeFrom="column">
                  <wp:posOffset>-32063</wp:posOffset>
                </wp:positionH>
                <wp:positionV relativeFrom="paragraph">
                  <wp:posOffset>8890</wp:posOffset>
                </wp:positionV>
                <wp:extent cx="6892119" cy="9962866"/>
                <wp:effectExtent l="0" t="0" r="23495" b="19685"/>
                <wp:wrapNone/>
                <wp:docPr id="4" name="Rectangle 4"/>
                <wp:cNvGraphicFramePr/>
                <a:graphic xmlns:a="http://schemas.openxmlformats.org/drawingml/2006/main">
                  <a:graphicData uri="http://schemas.microsoft.com/office/word/2010/wordprocessingShape">
                    <wps:wsp>
                      <wps:cNvSpPr/>
                      <wps:spPr>
                        <a:xfrm>
                          <a:off x="0" y="0"/>
                          <a:ext cx="6892119" cy="9962866"/>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D577A" id="Rectangle 4" o:spid="_x0000_s1026" style="position:absolute;margin-left:-2.5pt;margin-top:.7pt;width:542.7pt;height:78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" filled="f" strokecolor="#002060" strokeweight="2pt"/>
            </w:pict>
          </mc:Fallback>
        </mc:AlternateContent>
      </w:r>
    </w:p>
    <w:p w:rsidR="007706DF" w:rsidRDefault="00DE3186">
      <w:pPr>
        <w:tabs>
          <w:tab w:val="left" w:pos="9220"/>
        </w:tabs>
        <w:rPr>
          <w:rFonts w:ascii="Comic Sans MS" w:eastAsia="Times New Roman" w:hAnsi="Comic Sans MS" w:cs="Times New Roman"/>
          <w:b/>
          <w:bCs/>
          <w:sz w:val="24"/>
          <w:szCs w:val="24"/>
          <w:lang w:val="en"/>
        </w:rPr>
      </w:pPr>
      <w:r>
        <w:rPr>
          <w:rFonts w:ascii="Comic Sans MS" w:eastAsia="Times New Roman" w:hAnsi="Comic Sans MS" w:cs="Times New Roman"/>
          <w:noProof/>
          <w:sz w:val="96"/>
          <w:szCs w:val="96"/>
          <w:u w:val="single"/>
        </w:rPr>
        <mc:AlternateContent>
          <mc:Choice Requires="wps">
            <w:drawing>
              <wp:anchor distT="45720" distB="45720" distL="114300" distR="114300" simplePos="0" relativeHeight="251608064" behindDoc="0" locked="0" layoutInCell="1" allowOverlap="1">
                <wp:simplePos x="0" y="0"/>
                <wp:positionH relativeFrom="column">
                  <wp:posOffset>-32385</wp:posOffset>
                </wp:positionH>
                <wp:positionV relativeFrom="paragraph">
                  <wp:posOffset>318116</wp:posOffset>
                </wp:positionV>
                <wp:extent cx="6891655" cy="1214651"/>
                <wp:effectExtent l="0" t="0" r="444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1214651"/>
                        </a:xfrm>
                        <a:prstGeom prst="rect">
                          <a:avLst/>
                        </a:prstGeom>
                        <a:solidFill>
                          <a:srgbClr val="002060"/>
                        </a:solidFill>
                        <a:ln w="9525">
                          <a:noFill/>
                          <a:miter lim="800000"/>
                          <a:headEnd/>
                          <a:tailEnd/>
                        </a:ln>
                      </wps:spPr>
                      <wps:txbx>
                        <w:txbxContent>
                          <w:p w:rsidR="000769FE" w:rsidRDefault="000769FE">
                            <w:pPr>
                              <w:spacing w:before="100" w:beforeAutospacing="1" w:after="100" w:afterAutospacing="1" w:line="240" w:lineRule="auto"/>
                              <w:ind w:right="3040"/>
                              <w:jc w:val="center"/>
                              <w:rPr>
                                <w:rFonts w:ascii="Comic Sans MS" w:eastAsia="Times New Roman" w:hAnsi="Comic Sans MS" w:cs="Times New Roman"/>
                                <w:color w:val="FFFFFF" w:themeColor="background1"/>
                                <w:sz w:val="2"/>
                                <w:szCs w:val="2"/>
                                <w:lang w:val="en"/>
                              </w:rPr>
                            </w:pPr>
                          </w:p>
                          <w:p w:rsidR="000769FE" w:rsidRDefault="000769FE">
                            <w:pPr>
                              <w:spacing w:before="100" w:beforeAutospacing="1" w:after="100" w:afterAutospacing="1" w:line="240" w:lineRule="auto"/>
                              <w:ind w:right="3040"/>
                              <w:jc w:val="center"/>
                              <w:rPr>
                                <w:rFonts w:ascii="Comic Sans MS" w:eastAsia="Times New Roman" w:hAnsi="Comic Sans MS" w:cs="Times New Roman"/>
                                <w:color w:val="FFFFFF" w:themeColor="background1"/>
                                <w:sz w:val="80"/>
                                <w:szCs w:val="80"/>
                                <w:lang w:val="en"/>
                              </w:rPr>
                            </w:pPr>
                            <w:r>
                              <w:rPr>
                                <w:rFonts w:ascii="Comic Sans MS" w:eastAsia="Times New Roman" w:hAnsi="Comic Sans MS" w:cs="Times New Roman"/>
                                <w:color w:val="FFFFFF" w:themeColor="background1"/>
                                <w:sz w:val="80"/>
                                <w:szCs w:val="80"/>
                                <w:lang w:val="en"/>
                              </w:rPr>
                              <w:t>Accessibility Plan</w:t>
                            </w:r>
                          </w:p>
                          <w:p w:rsidR="000769FE" w:rsidRDefault="000769FE">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25.05pt;width:542.65pt;height:95.6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" fillcolor="#002060" stroked="f">
                <v:textbox>
                  <w:txbxContent>
                    <w:p w:rsidR="000769FE" w:rsidRDefault="000769FE">
                      <w:pPr>
                        <w:spacing w:before="100" w:beforeAutospacing="1" w:after="100" w:afterAutospacing="1" w:line="240" w:lineRule="auto"/>
                        <w:ind w:right="3040"/>
                        <w:jc w:val="center"/>
                        <w:rPr>
                          <w:rFonts w:ascii="Comic Sans MS" w:eastAsia="Times New Roman" w:hAnsi="Comic Sans MS" w:cs="Times New Roman"/>
                          <w:color w:val="FFFFFF" w:themeColor="background1"/>
                          <w:sz w:val="2"/>
                          <w:szCs w:val="2"/>
                          <w:lang w:val="en"/>
                        </w:rPr>
                      </w:pPr>
                    </w:p>
                    <w:p w:rsidR="000769FE" w:rsidRDefault="000769FE">
                      <w:pPr>
                        <w:spacing w:before="100" w:beforeAutospacing="1" w:after="100" w:afterAutospacing="1" w:line="240" w:lineRule="auto"/>
                        <w:ind w:right="3040"/>
                        <w:jc w:val="center"/>
                        <w:rPr>
                          <w:rFonts w:ascii="Comic Sans MS" w:eastAsia="Times New Roman" w:hAnsi="Comic Sans MS" w:cs="Times New Roman"/>
                          <w:color w:val="FFFFFF" w:themeColor="background1"/>
                          <w:sz w:val="80"/>
                          <w:szCs w:val="80"/>
                          <w:lang w:val="en"/>
                        </w:rPr>
                      </w:pPr>
                      <w:r>
                        <w:rPr>
                          <w:rFonts w:ascii="Comic Sans MS" w:eastAsia="Times New Roman" w:hAnsi="Comic Sans MS" w:cs="Times New Roman"/>
                          <w:color w:val="FFFFFF" w:themeColor="background1"/>
                          <w:sz w:val="80"/>
                          <w:szCs w:val="80"/>
                          <w:lang w:val="en"/>
                        </w:rPr>
                        <w:t>Accessibility Plan</w:t>
                      </w:r>
                    </w:p>
                    <w:p w:rsidR="000769FE" w:rsidRDefault="000769FE">
                      <w:pPr>
                        <w:rPr>
                          <w:color w:val="FFFFFF" w:themeColor="background1"/>
                        </w:rPr>
                      </w:pPr>
                    </w:p>
                  </w:txbxContent>
                </v:textbox>
              </v:shape>
            </w:pict>
          </mc:Fallback>
        </mc:AlternateContent>
      </w:r>
      <w:r>
        <w:rPr>
          <w:rFonts w:ascii="Comic Sans MS" w:eastAsia="Times New Roman" w:hAnsi="Comic Sans MS" w:cs="Times New Roman"/>
          <w:b/>
          <w:bCs/>
          <w:sz w:val="24"/>
          <w:szCs w:val="24"/>
          <w:lang w:val="en"/>
        </w:rPr>
        <w:tab/>
      </w:r>
    </w:p>
    <w:p w:rsidR="007706DF" w:rsidRDefault="00DE3186">
      <w:pPr>
        <w:tabs>
          <w:tab w:val="left" w:pos="8984"/>
        </w:tabs>
        <w:rPr>
          <w:rFonts w:ascii="Comic Sans MS" w:eastAsia="Times New Roman" w:hAnsi="Comic Sans MS" w:cs="Times New Roman"/>
          <w:b/>
          <w:bCs/>
          <w:sz w:val="24"/>
          <w:szCs w:val="24"/>
          <w:lang w:val="en"/>
        </w:rPr>
      </w:pPr>
      <w:r>
        <w:rPr>
          <w:rFonts w:ascii="Comic Sans MS" w:eastAsia="Times New Roman" w:hAnsi="Comic Sans MS" w:cs="Times New Roman"/>
          <w:b/>
          <w:bCs/>
          <w:sz w:val="24"/>
          <w:szCs w:val="24"/>
          <w:lang w:val="en"/>
        </w:rPr>
        <w:tab/>
      </w:r>
    </w:p>
    <w:p w:rsidR="007706DF" w:rsidRDefault="007706DF">
      <w:pPr>
        <w:rPr>
          <w:rFonts w:ascii="Comic Sans MS" w:eastAsia="Times New Roman" w:hAnsi="Comic Sans MS" w:cs="Times New Roman"/>
          <w:b/>
          <w:bCs/>
          <w:sz w:val="24"/>
          <w:szCs w:val="24"/>
          <w:lang w:val="en"/>
        </w:rPr>
      </w:pPr>
    </w:p>
    <w:p w:rsidR="007706DF" w:rsidRDefault="007706DF">
      <w:pPr>
        <w:rPr>
          <w:rFonts w:ascii="Comic Sans MS" w:eastAsia="Times New Roman" w:hAnsi="Comic Sans MS" w:cs="Times New Roman"/>
          <w:b/>
          <w:bCs/>
          <w:sz w:val="24"/>
          <w:szCs w:val="24"/>
          <w:lang w:val="en"/>
        </w:rPr>
      </w:pPr>
    </w:p>
    <w:p w:rsidR="007706DF" w:rsidRDefault="007706DF">
      <w:pPr>
        <w:rPr>
          <w:rFonts w:ascii="Comic Sans MS" w:eastAsia="Times New Roman" w:hAnsi="Comic Sans MS" w:cs="Times New Roman"/>
          <w:b/>
          <w:bCs/>
          <w:sz w:val="24"/>
          <w:szCs w:val="24"/>
          <w:lang w:val="en"/>
        </w:rPr>
      </w:pPr>
    </w:p>
    <w:p w:rsidR="007706DF" w:rsidRDefault="007706DF">
      <w:pPr>
        <w:rPr>
          <w:rFonts w:ascii="Comic Sans MS" w:eastAsia="Times New Roman" w:hAnsi="Comic Sans MS" w:cs="Times New Roman"/>
          <w:b/>
          <w:bCs/>
          <w:sz w:val="24"/>
          <w:szCs w:val="24"/>
          <w:lang w:val="en"/>
        </w:rPr>
      </w:pPr>
    </w:p>
    <w:p w:rsidR="007706DF" w:rsidRDefault="007706DF">
      <w:pPr>
        <w:rPr>
          <w:rFonts w:ascii="Comic Sans MS" w:eastAsia="Times New Roman" w:hAnsi="Comic Sans MS" w:cs="Times New Roman"/>
          <w:b/>
          <w:bCs/>
          <w:sz w:val="24"/>
          <w:szCs w:val="24"/>
          <w:lang w:val="en"/>
        </w:rPr>
      </w:pPr>
    </w:p>
    <w:p w:rsidR="007706DF" w:rsidRDefault="007706DF">
      <w:pPr>
        <w:rPr>
          <w:rFonts w:ascii="Comic Sans MS" w:eastAsia="Times New Roman" w:hAnsi="Comic Sans MS" w:cs="Times New Roman"/>
          <w:b/>
          <w:bCs/>
          <w:sz w:val="24"/>
          <w:szCs w:val="24"/>
          <w:lang w:val="en"/>
        </w:rPr>
      </w:pPr>
    </w:p>
    <w:p w:rsidR="007706DF" w:rsidRDefault="007706DF">
      <w:pPr>
        <w:rPr>
          <w:rFonts w:ascii="Comic Sans MS" w:eastAsia="Times New Roman" w:hAnsi="Comic Sans MS" w:cs="Times New Roman"/>
          <w:b/>
          <w:bCs/>
          <w:sz w:val="24"/>
          <w:szCs w:val="24"/>
          <w:lang w:val="en"/>
        </w:rPr>
      </w:pPr>
    </w:p>
    <w:p w:rsidR="007706DF" w:rsidRDefault="007706DF">
      <w:pPr>
        <w:rPr>
          <w:rFonts w:ascii="Comic Sans MS" w:eastAsia="Times New Roman" w:hAnsi="Comic Sans MS" w:cs="Times New Roman"/>
          <w:b/>
          <w:bCs/>
          <w:sz w:val="24"/>
          <w:szCs w:val="24"/>
          <w:lang w:val="en"/>
        </w:rPr>
      </w:pPr>
    </w:p>
    <w:p w:rsidR="007706DF" w:rsidRDefault="007706DF">
      <w:pPr>
        <w:rPr>
          <w:rFonts w:ascii="Comic Sans MS" w:eastAsia="Times New Roman" w:hAnsi="Comic Sans MS" w:cs="Times New Roman"/>
          <w:b/>
          <w:bCs/>
          <w:sz w:val="24"/>
          <w:szCs w:val="24"/>
          <w:lang w:val="en"/>
        </w:rPr>
      </w:pPr>
    </w:p>
    <w:p w:rsidR="007706DF" w:rsidRDefault="007706DF">
      <w:pPr>
        <w:rPr>
          <w:rFonts w:ascii="Comic Sans MS" w:eastAsia="Times New Roman" w:hAnsi="Comic Sans MS" w:cs="Times New Roman"/>
          <w:b/>
          <w:bCs/>
          <w:sz w:val="24"/>
          <w:szCs w:val="24"/>
          <w:lang w:val="en"/>
        </w:rPr>
      </w:pPr>
    </w:p>
    <w:tbl>
      <w:tblPr>
        <w:tblStyle w:val="TableGrid"/>
        <w:tblW w:w="0" w:type="auto"/>
        <w:tblInd w:w="675" w:type="dxa"/>
        <w:tblLook w:val="04A0" w:firstRow="1" w:lastRow="0" w:firstColumn="1" w:lastColumn="0" w:noHBand="0" w:noVBand="1"/>
      </w:tblPr>
      <w:tblGrid>
        <w:gridCol w:w="4290"/>
        <w:gridCol w:w="5576"/>
      </w:tblGrid>
      <w:tr w:rsidR="007706DF">
        <w:trPr>
          <w:trHeight w:val="722"/>
        </w:trPr>
        <w:tc>
          <w:tcPr>
            <w:tcW w:w="4290" w:type="dxa"/>
            <w:shd w:val="clear" w:color="auto" w:fill="002060"/>
            <w:vAlign w:val="center"/>
          </w:tcPr>
          <w:p w:rsidR="007706DF" w:rsidRDefault="00DE3186">
            <w:pPr>
              <w:rPr>
                <w:rFonts w:ascii="Comic Sans MS" w:hAnsi="Comic Sans MS"/>
                <w:b/>
                <w:bCs/>
                <w:sz w:val="30"/>
                <w:szCs w:val="30"/>
                <w:lang w:val="en"/>
              </w:rPr>
            </w:pPr>
            <w:r>
              <w:rPr>
                <w:rFonts w:ascii="Comic Sans MS" w:hAnsi="Comic Sans MS"/>
                <w:b/>
                <w:bCs/>
                <w:sz w:val="30"/>
                <w:szCs w:val="30"/>
                <w:lang w:val="en"/>
              </w:rPr>
              <w:t>Duration covered by plan:</w:t>
            </w:r>
          </w:p>
        </w:tc>
        <w:tc>
          <w:tcPr>
            <w:tcW w:w="5576" w:type="dxa"/>
            <w:vAlign w:val="center"/>
          </w:tcPr>
          <w:p w:rsidR="007706DF" w:rsidRDefault="003A5B47">
            <w:pPr>
              <w:rPr>
                <w:rFonts w:ascii="Comic Sans MS" w:hAnsi="Comic Sans MS"/>
                <w:bCs/>
                <w:sz w:val="26"/>
                <w:szCs w:val="26"/>
                <w:lang w:val="en"/>
              </w:rPr>
            </w:pPr>
            <w:r>
              <w:rPr>
                <w:rFonts w:ascii="Comic Sans MS" w:hAnsi="Comic Sans MS"/>
                <w:bCs/>
                <w:sz w:val="26"/>
                <w:szCs w:val="26"/>
                <w:lang w:val="en"/>
              </w:rPr>
              <w:t>September 2020 – September 2023</w:t>
            </w:r>
          </w:p>
        </w:tc>
      </w:tr>
      <w:tr w:rsidR="007706DF">
        <w:trPr>
          <w:trHeight w:val="722"/>
        </w:trPr>
        <w:tc>
          <w:tcPr>
            <w:tcW w:w="4290" w:type="dxa"/>
            <w:shd w:val="clear" w:color="auto" w:fill="002060"/>
            <w:vAlign w:val="center"/>
          </w:tcPr>
          <w:p w:rsidR="007706DF" w:rsidRDefault="00DE3186">
            <w:pPr>
              <w:rPr>
                <w:rFonts w:ascii="Comic Sans MS" w:eastAsia="Times New Roman" w:hAnsi="Comic Sans MS" w:cs="Times New Roman"/>
                <w:b/>
                <w:bCs/>
                <w:sz w:val="30"/>
                <w:szCs w:val="30"/>
                <w:lang w:val="en"/>
              </w:rPr>
            </w:pPr>
            <w:r>
              <w:rPr>
                <w:rFonts w:ascii="Comic Sans MS" w:eastAsia="Times New Roman" w:hAnsi="Comic Sans MS" w:cs="Times New Roman"/>
                <w:b/>
                <w:bCs/>
                <w:sz w:val="30"/>
                <w:szCs w:val="30"/>
                <w:lang w:val="en"/>
              </w:rPr>
              <w:t>Plan Agreed:</w:t>
            </w:r>
          </w:p>
        </w:tc>
        <w:tc>
          <w:tcPr>
            <w:tcW w:w="5576" w:type="dxa"/>
            <w:vAlign w:val="center"/>
          </w:tcPr>
          <w:p w:rsidR="007706DF" w:rsidRDefault="007706DF">
            <w:pPr>
              <w:rPr>
                <w:rFonts w:ascii="Comic Sans MS" w:eastAsia="Times New Roman" w:hAnsi="Comic Sans MS" w:cs="Times New Roman"/>
                <w:bCs/>
                <w:sz w:val="30"/>
                <w:szCs w:val="30"/>
                <w:lang w:val="en"/>
              </w:rPr>
            </w:pPr>
          </w:p>
        </w:tc>
      </w:tr>
      <w:tr w:rsidR="007706DF">
        <w:trPr>
          <w:trHeight w:val="722"/>
        </w:trPr>
        <w:tc>
          <w:tcPr>
            <w:tcW w:w="4290" w:type="dxa"/>
            <w:shd w:val="clear" w:color="auto" w:fill="002060"/>
            <w:vAlign w:val="center"/>
          </w:tcPr>
          <w:p w:rsidR="007706DF" w:rsidRDefault="00DE3186">
            <w:pPr>
              <w:rPr>
                <w:rFonts w:ascii="Comic Sans MS" w:eastAsia="Times New Roman" w:hAnsi="Comic Sans MS" w:cs="Times New Roman"/>
                <w:b/>
                <w:bCs/>
                <w:sz w:val="30"/>
                <w:szCs w:val="30"/>
                <w:lang w:val="en"/>
              </w:rPr>
            </w:pPr>
            <w:r>
              <w:rPr>
                <w:rFonts w:ascii="Comic Sans MS" w:eastAsia="Times New Roman" w:hAnsi="Comic Sans MS" w:cs="Times New Roman"/>
                <w:b/>
                <w:bCs/>
                <w:sz w:val="30"/>
                <w:szCs w:val="30"/>
                <w:lang w:val="en"/>
              </w:rPr>
              <w:t>Plan Review:</w:t>
            </w:r>
          </w:p>
        </w:tc>
        <w:tc>
          <w:tcPr>
            <w:tcW w:w="5576" w:type="dxa"/>
            <w:vAlign w:val="center"/>
          </w:tcPr>
          <w:p w:rsidR="007706DF" w:rsidRDefault="00DE3186" w:rsidP="003A5B47">
            <w:pPr>
              <w:rPr>
                <w:rFonts w:ascii="Comic Sans MS" w:eastAsia="Times New Roman" w:hAnsi="Comic Sans MS" w:cs="Times New Roman"/>
                <w:bCs/>
                <w:sz w:val="30"/>
                <w:szCs w:val="30"/>
                <w:lang w:val="en"/>
              </w:rPr>
            </w:pPr>
            <w:r>
              <w:rPr>
                <w:rFonts w:ascii="Comic Sans MS" w:eastAsia="Times New Roman" w:hAnsi="Comic Sans MS" w:cs="Times New Roman"/>
                <w:bCs/>
                <w:sz w:val="30"/>
                <w:szCs w:val="30"/>
                <w:lang w:val="en"/>
              </w:rPr>
              <w:t>September 202</w:t>
            </w:r>
            <w:r w:rsidR="00196DE0">
              <w:rPr>
                <w:rFonts w:ascii="Comic Sans MS" w:eastAsia="Times New Roman" w:hAnsi="Comic Sans MS" w:cs="Times New Roman"/>
                <w:bCs/>
                <w:sz w:val="30"/>
                <w:szCs w:val="30"/>
                <w:lang w:val="en"/>
              </w:rPr>
              <w:t>1</w:t>
            </w:r>
          </w:p>
        </w:tc>
      </w:tr>
      <w:tr w:rsidR="007706DF">
        <w:trPr>
          <w:trHeight w:val="722"/>
        </w:trPr>
        <w:tc>
          <w:tcPr>
            <w:tcW w:w="4290" w:type="dxa"/>
            <w:shd w:val="clear" w:color="auto" w:fill="002060"/>
            <w:vAlign w:val="center"/>
          </w:tcPr>
          <w:p w:rsidR="007706DF" w:rsidRDefault="00DE3186">
            <w:pPr>
              <w:rPr>
                <w:rFonts w:ascii="Comic Sans MS" w:eastAsia="Times New Roman" w:hAnsi="Comic Sans MS" w:cs="Times New Roman"/>
                <w:b/>
                <w:bCs/>
                <w:sz w:val="30"/>
                <w:szCs w:val="30"/>
                <w:lang w:val="en"/>
              </w:rPr>
            </w:pPr>
            <w:r>
              <w:rPr>
                <w:rFonts w:ascii="Comic Sans MS" w:eastAsia="Times New Roman" w:hAnsi="Comic Sans MS" w:cs="Times New Roman"/>
                <w:b/>
                <w:bCs/>
                <w:sz w:val="30"/>
                <w:szCs w:val="30"/>
                <w:lang w:val="en"/>
              </w:rPr>
              <w:t>Lead member of Staff:</w:t>
            </w:r>
          </w:p>
        </w:tc>
        <w:tc>
          <w:tcPr>
            <w:tcW w:w="5576" w:type="dxa"/>
            <w:vAlign w:val="center"/>
          </w:tcPr>
          <w:p w:rsidR="007706DF" w:rsidRDefault="003A5B47">
            <w:pPr>
              <w:rPr>
                <w:rFonts w:ascii="Comic Sans MS" w:eastAsia="Times New Roman" w:hAnsi="Comic Sans MS" w:cs="Times New Roman"/>
                <w:bCs/>
                <w:sz w:val="30"/>
                <w:szCs w:val="30"/>
                <w:lang w:val="en"/>
              </w:rPr>
            </w:pPr>
            <w:r>
              <w:rPr>
                <w:rFonts w:ascii="Comic Sans MS" w:eastAsia="Times New Roman" w:hAnsi="Comic Sans MS" w:cs="Times New Roman"/>
                <w:bCs/>
                <w:sz w:val="30"/>
                <w:szCs w:val="30"/>
                <w:lang w:val="en"/>
              </w:rPr>
              <w:t xml:space="preserve">Mrs. </w:t>
            </w:r>
            <w:r w:rsidR="00DE3186">
              <w:rPr>
                <w:rFonts w:ascii="Comic Sans MS" w:eastAsia="Times New Roman" w:hAnsi="Comic Sans MS" w:cs="Times New Roman"/>
                <w:bCs/>
                <w:sz w:val="30"/>
                <w:szCs w:val="30"/>
                <w:lang w:val="en"/>
              </w:rPr>
              <w:t>S</w:t>
            </w:r>
            <w:r>
              <w:rPr>
                <w:rFonts w:ascii="Comic Sans MS" w:eastAsia="Times New Roman" w:hAnsi="Comic Sans MS" w:cs="Times New Roman"/>
                <w:bCs/>
                <w:sz w:val="30"/>
                <w:szCs w:val="30"/>
                <w:lang w:val="en"/>
              </w:rPr>
              <w:t>.</w:t>
            </w:r>
            <w:r w:rsidR="00DE3186">
              <w:rPr>
                <w:rFonts w:ascii="Comic Sans MS" w:eastAsia="Times New Roman" w:hAnsi="Comic Sans MS" w:cs="Times New Roman"/>
                <w:bCs/>
                <w:sz w:val="30"/>
                <w:szCs w:val="30"/>
                <w:lang w:val="en"/>
              </w:rPr>
              <w:t xml:space="preserve"> Lunn</w:t>
            </w:r>
          </w:p>
        </w:tc>
      </w:tr>
    </w:tbl>
    <w:p w:rsidR="007706DF" w:rsidRDefault="007706DF">
      <w:pPr>
        <w:rPr>
          <w:rFonts w:ascii="Comic Sans MS" w:eastAsia="Times New Roman" w:hAnsi="Comic Sans MS" w:cs="Times New Roman"/>
          <w:b/>
          <w:bCs/>
          <w:sz w:val="24"/>
          <w:szCs w:val="24"/>
          <w:lang w:val="en"/>
        </w:rPr>
      </w:pPr>
    </w:p>
    <w:p w:rsidR="007706DF" w:rsidRDefault="00DE3186">
      <w:pPr>
        <w:rPr>
          <w:rFonts w:ascii="Comic Sans MS" w:eastAsia="Times New Roman" w:hAnsi="Comic Sans MS" w:cs="Times New Roman"/>
          <w:b/>
          <w:bCs/>
          <w:sz w:val="24"/>
          <w:szCs w:val="24"/>
          <w:lang w:val="en"/>
        </w:rPr>
      </w:pPr>
      <w:r>
        <w:rPr>
          <w:noProof/>
        </w:rPr>
        <w:drawing>
          <wp:anchor distT="0" distB="0" distL="114300" distR="114300" simplePos="0" relativeHeight="251731968" behindDoc="0" locked="0" layoutInCell="1" allowOverlap="1">
            <wp:simplePos x="0" y="0"/>
            <wp:positionH relativeFrom="column">
              <wp:posOffset>1849442</wp:posOffset>
            </wp:positionH>
            <wp:positionV relativeFrom="paragraph">
              <wp:posOffset>1384935</wp:posOffset>
            </wp:positionV>
            <wp:extent cx="3138985" cy="555359"/>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38985" cy="555359"/>
                    </a:xfrm>
                    <a:prstGeom prst="rect">
                      <a:avLst/>
                    </a:prstGeom>
                  </pic:spPr>
                </pic:pic>
              </a:graphicData>
            </a:graphic>
            <wp14:sizeRelH relativeFrom="page">
              <wp14:pctWidth>0</wp14:pctWidth>
            </wp14:sizeRelH>
            <wp14:sizeRelV relativeFrom="page">
              <wp14:pctHeight>0</wp14:pctHeight>
            </wp14:sizeRelV>
          </wp:anchor>
        </w:drawing>
      </w:r>
    </w:p>
    <w:p w:rsidR="007706DF" w:rsidRDefault="007706DF">
      <w:pPr>
        <w:rPr>
          <w:rFonts w:ascii="Comic Sans MS" w:eastAsia="Times New Roman" w:hAnsi="Comic Sans MS" w:cs="Times New Roman"/>
          <w:b/>
          <w:bCs/>
          <w:sz w:val="24"/>
          <w:szCs w:val="24"/>
          <w:lang w:val="en"/>
        </w:rPr>
        <w:sectPr w:rsidR="007706DF">
          <w:pgSz w:w="11906" w:h="16838"/>
          <w:pgMar w:top="567" w:right="567" w:bottom="567" w:left="567" w:header="709" w:footer="709" w:gutter="0"/>
          <w:cols w:space="708"/>
          <w:docGrid w:linePitch="360"/>
        </w:sectPr>
      </w:pPr>
    </w:p>
    <w:p w:rsidR="007706DF" w:rsidRDefault="00DE3186">
      <w:pPr>
        <w:pStyle w:val="Default"/>
        <w:rPr>
          <w:rFonts w:ascii="Comic Sans MS" w:hAnsi="Comic Sans MS"/>
        </w:rPr>
      </w:pPr>
      <w:r>
        <w:rPr>
          <w:rFonts w:ascii="Comic Sans MS" w:hAnsi="Comic Sans MS"/>
        </w:rPr>
        <w:lastRenderedPageBreak/>
        <w:t xml:space="preserve">The Equality Act 2010 replaced all existing equality legislation, including the Disability Discrimination Act 1995 (DDA), which had been extended by the SEN and Disability Act 2001 to cover education. </w:t>
      </w:r>
    </w:p>
    <w:p w:rsidR="007706DF" w:rsidRDefault="007706DF">
      <w:pPr>
        <w:pStyle w:val="Default"/>
        <w:rPr>
          <w:rFonts w:ascii="Comic Sans MS" w:hAnsi="Comic Sans MS"/>
        </w:rPr>
      </w:pPr>
    </w:p>
    <w:p w:rsidR="002C4AB2" w:rsidRPr="002C4AB2" w:rsidRDefault="002C4AB2" w:rsidP="002C4AB2">
      <w:pPr>
        <w:pStyle w:val="Default"/>
        <w:rPr>
          <w:rFonts w:ascii="Comic Sans MS" w:hAnsi="Comic Sans MS"/>
        </w:rPr>
      </w:pPr>
      <w:r w:rsidRPr="002C4AB2">
        <w:rPr>
          <w:rFonts w:ascii="Comic Sans MS" w:hAnsi="Comic Sans MS"/>
        </w:rPr>
        <w:t>The Accessibility Plan addresses the statutory requirements of the Equality Act 2010 and the Special Educational Needs</w:t>
      </w:r>
    </w:p>
    <w:p w:rsidR="002C4AB2" w:rsidRPr="002C4AB2" w:rsidRDefault="002C4AB2" w:rsidP="002C4AB2">
      <w:pPr>
        <w:pStyle w:val="Default"/>
        <w:rPr>
          <w:rFonts w:ascii="Comic Sans MS" w:hAnsi="Comic Sans MS"/>
        </w:rPr>
      </w:pPr>
      <w:proofErr w:type="gramStart"/>
      <w:r w:rsidRPr="002C4AB2">
        <w:rPr>
          <w:rFonts w:ascii="Comic Sans MS" w:hAnsi="Comic Sans MS"/>
        </w:rPr>
        <w:t>and</w:t>
      </w:r>
      <w:proofErr w:type="gramEnd"/>
      <w:r w:rsidRPr="002C4AB2">
        <w:rPr>
          <w:rFonts w:ascii="Comic Sans MS" w:hAnsi="Comic Sans MS"/>
        </w:rPr>
        <w:t xml:space="preserve"> Disabilities (SEND) Code of Practice of September 2014. These acts place a responsibility on the Governing Body to</w:t>
      </w:r>
    </w:p>
    <w:p w:rsidR="002C4AB2" w:rsidRPr="002C4AB2" w:rsidRDefault="002C4AB2" w:rsidP="002C4AB2">
      <w:pPr>
        <w:pStyle w:val="Default"/>
        <w:rPr>
          <w:rFonts w:ascii="Comic Sans MS" w:hAnsi="Comic Sans MS"/>
        </w:rPr>
      </w:pPr>
      <w:proofErr w:type="gramStart"/>
      <w:r w:rsidRPr="002C4AB2">
        <w:rPr>
          <w:rFonts w:ascii="Comic Sans MS" w:hAnsi="Comic Sans MS"/>
        </w:rPr>
        <w:t>ensure</w:t>
      </w:r>
      <w:proofErr w:type="gramEnd"/>
      <w:r w:rsidRPr="002C4AB2">
        <w:rPr>
          <w:rFonts w:ascii="Comic Sans MS" w:hAnsi="Comic Sans MS"/>
        </w:rPr>
        <w:t xml:space="preserve"> that the school is socially and academically inclusive. In particular, the Equality Act requires the school to develop</w:t>
      </w:r>
    </w:p>
    <w:p w:rsidR="002C4AB2" w:rsidRPr="002C4AB2" w:rsidRDefault="002C4AB2" w:rsidP="002C4AB2">
      <w:pPr>
        <w:pStyle w:val="Default"/>
        <w:rPr>
          <w:rFonts w:ascii="Comic Sans MS" w:hAnsi="Comic Sans MS"/>
        </w:rPr>
      </w:pPr>
      <w:proofErr w:type="gramStart"/>
      <w:r w:rsidRPr="002C4AB2">
        <w:rPr>
          <w:rFonts w:ascii="Comic Sans MS" w:hAnsi="Comic Sans MS"/>
        </w:rPr>
        <w:t>a</w:t>
      </w:r>
      <w:proofErr w:type="gramEnd"/>
      <w:r w:rsidRPr="002C4AB2">
        <w:rPr>
          <w:rFonts w:ascii="Comic Sans MS" w:hAnsi="Comic Sans MS"/>
        </w:rPr>
        <w:t xml:space="preserve"> plan to show how it will develop services in the following three areas:</w:t>
      </w:r>
    </w:p>
    <w:p w:rsidR="002C4AB2" w:rsidRPr="002C4AB2" w:rsidRDefault="002C4AB2" w:rsidP="00B563DA">
      <w:pPr>
        <w:pStyle w:val="Default"/>
        <w:numPr>
          <w:ilvl w:val="0"/>
          <w:numId w:val="20"/>
        </w:numPr>
        <w:rPr>
          <w:rFonts w:ascii="Comic Sans MS" w:hAnsi="Comic Sans MS"/>
        </w:rPr>
      </w:pPr>
      <w:r w:rsidRPr="002C4AB2">
        <w:rPr>
          <w:rFonts w:ascii="Comic Sans MS" w:hAnsi="Comic Sans MS"/>
        </w:rPr>
        <w:t>To increase the extent to which disabled students can partici</w:t>
      </w:r>
      <w:r w:rsidR="00232EEC">
        <w:rPr>
          <w:rFonts w:ascii="Comic Sans MS" w:hAnsi="Comic Sans MS"/>
        </w:rPr>
        <w:t>pate in the school's curriculum</w:t>
      </w:r>
    </w:p>
    <w:p w:rsidR="002C4AB2" w:rsidRPr="002C4AB2" w:rsidRDefault="002C4AB2" w:rsidP="00B563DA">
      <w:pPr>
        <w:pStyle w:val="Default"/>
        <w:numPr>
          <w:ilvl w:val="0"/>
          <w:numId w:val="20"/>
        </w:numPr>
        <w:rPr>
          <w:rFonts w:ascii="Comic Sans MS" w:hAnsi="Comic Sans MS"/>
        </w:rPr>
      </w:pPr>
      <w:r w:rsidRPr="002C4AB2">
        <w:rPr>
          <w:rFonts w:ascii="Comic Sans MS" w:hAnsi="Comic Sans MS"/>
        </w:rPr>
        <w:t>To improve the physical environment of the school to ensure disabled students are able to take advantage of</w:t>
      </w:r>
    </w:p>
    <w:p w:rsidR="002C4AB2" w:rsidRPr="002C4AB2" w:rsidRDefault="002C4AB2" w:rsidP="00B563DA">
      <w:pPr>
        <w:pStyle w:val="Default"/>
        <w:ind w:left="720"/>
        <w:rPr>
          <w:rFonts w:ascii="Comic Sans MS" w:hAnsi="Comic Sans MS"/>
        </w:rPr>
      </w:pPr>
      <w:proofErr w:type="gramStart"/>
      <w:r w:rsidRPr="002C4AB2">
        <w:rPr>
          <w:rFonts w:ascii="Comic Sans MS" w:hAnsi="Comic Sans MS"/>
        </w:rPr>
        <w:t>education</w:t>
      </w:r>
      <w:proofErr w:type="gramEnd"/>
      <w:r w:rsidRPr="002C4AB2">
        <w:rPr>
          <w:rFonts w:ascii="Comic Sans MS" w:hAnsi="Comic Sans MS"/>
        </w:rPr>
        <w:t xml:space="preserve"> and other benefits, facilities or services pr</w:t>
      </w:r>
      <w:r w:rsidR="00232EEC">
        <w:rPr>
          <w:rFonts w:ascii="Comic Sans MS" w:hAnsi="Comic Sans MS"/>
        </w:rPr>
        <w:t>ovided or offered by the school</w:t>
      </w:r>
    </w:p>
    <w:p w:rsidR="002C4AB2" w:rsidRPr="002C4AB2" w:rsidRDefault="002C4AB2" w:rsidP="00B563DA">
      <w:pPr>
        <w:pStyle w:val="Default"/>
        <w:numPr>
          <w:ilvl w:val="0"/>
          <w:numId w:val="20"/>
        </w:numPr>
        <w:rPr>
          <w:rFonts w:ascii="Comic Sans MS" w:hAnsi="Comic Sans MS"/>
        </w:rPr>
      </w:pPr>
      <w:r w:rsidRPr="002C4AB2">
        <w:rPr>
          <w:rFonts w:ascii="Comic Sans MS" w:hAnsi="Comic Sans MS"/>
        </w:rPr>
        <w:t>To improve the delivery of information to disabled students, so information is as available as it is for students who</w:t>
      </w:r>
    </w:p>
    <w:p w:rsidR="00232EEC" w:rsidRDefault="00232EEC" w:rsidP="00232EEC">
      <w:pPr>
        <w:pStyle w:val="Default"/>
        <w:ind w:left="720"/>
        <w:rPr>
          <w:rFonts w:ascii="Comic Sans MS" w:hAnsi="Comic Sans MS"/>
        </w:rPr>
      </w:pPr>
      <w:proofErr w:type="gramStart"/>
      <w:r>
        <w:rPr>
          <w:rFonts w:ascii="Comic Sans MS" w:hAnsi="Comic Sans MS"/>
        </w:rPr>
        <w:t>are</w:t>
      </w:r>
      <w:proofErr w:type="gramEnd"/>
      <w:r>
        <w:rPr>
          <w:rFonts w:ascii="Comic Sans MS" w:hAnsi="Comic Sans MS"/>
        </w:rPr>
        <w:t xml:space="preserve"> not disabled</w:t>
      </w:r>
    </w:p>
    <w:p w:rsidR="00D424D9" w:rsidRDefault="00D424D9" w:rsidP="002C4AB2">
      <w:pPr>
        <w:pStyle w:val="Default"/>
        <w:ind w:left="426" w:hanging="284"/>
        <w:rPr>
          <w:rFonts w:ascii="Comic Sans MS" w:hAnsi="Comic Sans MS"/>
        </w:rPr>
      </w:pPr>
    </w:p>
    <w:p w:rsidR="00232EEC" w:rsidRDefault="00232EEC" w:rsidP="00232EEC">
      <w:pPr>
        <w:spacing w:before="100" w:beforeAutospacing="1" w:after="100" w:afterAutospacing="1" w:line="240" w:lineRule="auto"/>
        <w:rPr>
          <w:rFonts w:ascii="Comic Sans MS" w:eastAsia="Times New Roman" w:hAnsi="Comic Sans MS" w:cs="Times New Roman"/>
          <w:b/>
          <w:sz w:val="24"/>
          <w:szCs w:val="24"/>
          <w:lang w:val="en"/>
        </w:rPr>
      </w:pPr>
      <w:r>
        <w:rPr>
          <w:rFonts w:ascii="Comic Sans MS" w:eastAsia="Times New Roman" w:hAnsi="Comic Sans MS" w:cs="Times New Roman"/>
          <w:sz w:val="24"/>
          <w:szCs w:val="24"/>
          <w:lang w:val="en"/>
        </w:rPr>
        <w:t xml:space="preserve">The definition of disability under the law is a wide one. A disabled person is someone who has a </w:t>
      </w:r>
      <w:r>
        <w:rPr>
          <w:rFonts w:ascii="Comic Sans MS" w:eastAsia="Times New Roman" w:hAnsi="Comic Sans MS" w:cs="Times New Roman"/>
          <w:b/>
          <w:sz w:val="24"/>
          <w:szCs w:val="24"/>
          <w:lang w:val="en"/>
        </w:rPr>
        <w:t>physical or mental impairment that has an adverse, substantial and long term effect on their ability to carry out normal day to day activities.</w:t>
      </w:r>
    </w:p>
    <w:p w:rsidR="00232EEC" w:rsidRDefault="00232EEC" w:rsidP="00232EEC">
      <w:pPr>
        <w:spacing w:before="100" w:beforeAutospacing="1" w:after="100" w:afterAutospacing="1" w:line="240" w:lineRule="auto"/>
        <w:rPr>
          <w:rFonts w:ascii="Comic Sans MS" w:eastAsia="Times New Roman" w:hAnsi="Comic Sans MS" w:cs="Times New Roman"/>
          <w:sz w:val="24"/>
          <w:szCs w:val="24"/>
          <w:lang w:val="en"/>
        </w:rPr>
      </w:pPr>
      <w:r>
        <w:rPr>
          <w:rFonts w:ascii="Comic Sans MS" w:eastAsia="Times New Roman" w:hAnsi="Comic Sans MS" w:cs="Times New Roman"/>
          <w:sz w:val="24"/>
          <w:szCs w:val="24"/>
          <w:lang w:val="en"/>
        </w:rPr>
        <w:t>The definition</w:t>
      </w:r>
      <w:r>
        <w:rPr>
          <w:rFonts w:ascii="Comic Sans MS" w:eastAsia="Times New Roman" w:hAnsi="Comic Sans MS" w:cs="Times New Roman"/>
          <w:sz w:val="24"/>
          <w:szCs w:val="24"/>
          <w:u w:val="single"/>
          <w:lang w:val="en"/>
        </w:rPr>
        <w:t xml:space="preserve"> includes</w:t>
      </w:r>
      <w:r>
        <w:rPr>
          <w:rFonts w:ascii="Comic Sans MS" w:eastAsia="Times New Roman" w:hAnsi="Comic Sans MS" w:cs="Times New Roman"/>
          <w:sz w:val="24"/>
          <w:szCs w:val="24"/>
          <w:lang w:val="en"/>
        </w:rPr>
        <w:t xml:space="preserve"> people with a Hearing or Visual Impairment, Cerebral Palsy, Muscular Dystrophy, mental health issues and incontinence. People with ADHD, Autistic Spectrum Disorder, Downs Syndrome and Hydrocephalus are included. Medical conditions such as Cystic Fibrosis, severe Asthma, Diabetes, Cancer, Multiple Sclerosis, Epilepsy, Sickle Cell </w:t>
      </w:r>
      <w:proofErr w:type="spellStart"/>
      <w:r>
        <w:rPr>
          <w:rFonts w:ascii="Comic Sans MS" w:eastAsia="Times New Roman" w:hAnsi="Comic Sans MS" w:cs="Times New Roman"/>
          <w:sz w:val="24"/>
          <w:szCs w:val="24"/>
          <w:lang w:val="en"/>
        </w:rPr>
        <w:t>Anaemia</w:t>
      </w:r>
      <w:proofErr w:type="spellEnd"/>
      <w:r>
        <w:rPr>
          <w:rFonts w:ascii="Comic Sans MS" w:eastAsia="Times New Roman" w:hAnsi="Comic Sans MS" w:cs="Times New Roman"/>
          <w:sz w:val="24"/>
          <w:szCs w:val="24"/>
          <w:lang w:val="en"/>
        </w:rPr>
        <w:t xml:space="preserve"> and HIV are deemed disabilities. Facial disfigurement, severe dyslexia and diagnosed eating disorders are all included.</w:t>
      </w:r>
    </w:p>
    <w:p w:rsidR="00232EEC" w:rsidRDefault="00232EEC" w:rsidP="00232EEC">
      <w:pPr>
        <w:spacing w:before="100" w:beforeAutospacing="1" w:after="100" w:afterAutospacing="1" w:line="240" w:lineRule="auto"/>
        <w:rPr>
          <w:rFonts w:ascii="Comic Sans MS" w:eastAsia="Times New Roman" w:hAnsi="Comic Sans MS" w:cs="Times New Roman"/>
          <w:sz w:val="24"/>
          <w:szCs w:val="24"/>
          <w:lang w:val="en"/>
        </w:rPr>
      </w:pPr>
      <w:r>
        <w:rPr>
          <w:rFonts w:ascii="Comic Sans MS" w:eastAsia="Times New Roman" w:hAnsi="Comic Sans MS" w:cs="Times New Roman"/>
          <w:sz w:val="24"/>
          <w:szCs w:val="24"/>
          <w:lang w:val="en"/>
        </w:rPr>
        <w:t>If a person has been disabled in the past (for example, cancer recoverees and people with a history of mental illness) they are still covered by the legislation for the rest of their life.</w:t>
      </w:r>
    </w:p>
    <w:p w:rsidR="00232EEC" w:rsidRDefault="00232EEC" w:rsidP="00232EEC">
      <w:pPr>
        <w:spacing w:before="100" w:beforeAutospacing="1" w:after="100" w:afterAutospacing="1" w:line="240" w:lineRule="auto"/>
        <w:rPr>
          <w:rFonts w:ascii="Comic Sans MS" w:eastAsia="Times New Roman" w:hAnsi="Comic Sans MS" w:cs="Times New Roman"/>
          <w:sz w:val="24"/>
          <w:szCs w:val="24"/>
          <w:lang w:val="en"/>
        </w:rPr>
      </w:pPr>
    </w:p>
    <w:p w:rsidR="00232EEC" w:rsidRDefault="00232EEC" w:rsidP="00232EEC">
      <w:pPr>
        <w:spacing w:after="0" w:line="240" w:lineRule="auto"/>
        <w:rPr>
          <w:rFonts w:ascii="Comic Sans MS" w:eastAsia="Times New Roman" w:hAnsi="Comic Sans MS" w:cs="Arial"/>
          <w:bCs/>
          <w:sz w:val="24"/>
          <w:szCs w:val="24"/>
        </w:rPr>
      </w:pPr>
      <w:r>
        <w:rPr>
          <w:rFonts w:ascii="Comic Sans MS" w:eastAsia="Times New Roman" w:hAnsi="Comic Sans MS" w:cs="Arial"/>
          <w:bCs/>
          <w:sz w:val="24"/>
          <w:szCs w:val="24"/>
        </w:rPr>
        <w:t xml:space="preserve">Redbridge Community School is committed to ensuring equal treatment of all its employees, students and any others involved in the school community including those with any form of disability and will ensure that disabled people are not treated less favourably in any procedures, practices and service delivery. </w:t>
      </w:r>
    </w:p>
    <w:p w:rsidR="00232EEC" w:rsidRDefault="00232EEC" w:rsidP="00232EEC">
      <w:pPr>
        <w:spacing w:after="0" w:line="240" w:lineRule="auto"/>
        <w:rPr>
          <w:rFonts w:ascii="Comic Sans MS" w:eastAsia="Times New Roman" w:hAnsi="Comic Sans MS" w:cs="Arial"/>
          <w:sz w:val="24"/>
          <w:szCs w:val="24"/>
        </w:rPr>
      </w:pPr>
    </w:p>
    <w:p w:rsidR="00232EEC" w:rsidRDefault="00232EEC" w:rsidP="00232EEC">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Redbridge Community School believes that full opportunities and choices should be available to students and adults to increase their access, participation and achievements in learning to improve their quality of life.  They will be respected and included as equal members of society.</w:t>
      </w:r>
    </w:p>
    <w:p w:rsidR="00232EEC" w:rsidRDefault="00232EEC" w:rsidP="00232EEC">
      <w:pPr>
        <w:spacing w:before="100" w:beforeAutospacing="1" w:after="100" w:afterAutospacing="1" w:line="240" w:lineRule="auto"/>
        <w:rPr>
          <w:rFonts w:ascii="Comic Sans MS" w:eastAsia="Times New Roman" w:hAnsi="Comic Sans MS" w:cs="Times New Roman"/>
          <w:sz w:val="24"/>
          <w:szCs w:val="24"/>
          <w:lang w:val="en"/>
        </w:rPr>
      </w:pPr>
      <w:r>
        <w:rPr>
          <w:rFonts w:ascii="Comic Sans MS" w:eastAsia="Times New Roman" w:hAnsi="Comic Sans MS" w:cs="Times New Roman"/>
          <w:sz w:val="24"/>
          <w:szCs w:val="24"/>
          <w:lang w:val="en"/>
        </w:rPr>
        <w:t xml:space="preserve">The school is ambitious in delivering learning excellence for all within its community. This is reflected in our school motto - </w:t>
      </w:r>
      <w:r w:rsidRPr="00C2581C">
        <w:rPr>
          <w:rFonts w:ascii="Comic Sans MS" w:eastAsia="Times New Roman" w:hAnsi="Comic Sans MS" w:cs="Times New Roman"/>
          <w:sz w:val="36"/>
          <w:szCs w:val="36"/>
          <w:lang w:val="en"/>
        </w:rPr>
        <w:t xml:space="preserve">Aspire, Respect, Opportunity, </w:t>
      </w:r>
      <w:proofErr w:type="gramStart"/>
      <w:r w:rsidRPr="00C2581C">
        <w:rPr>
          <w:rFonts w:ascii="Comic Sans MS" w:eastAsia="Times New Roman" w:hAnsi="Comic Sans MS" w:cs="Times New Roman"/>
          <w:sz w:val="36"/>
          <w:szCs w:val="36"/>
          <w:lang w:val="en"/>
        </w:rPr>
        <w:t>Excellence</w:t>
      </w:r>
      <w:proofErr w:type="gramEnd"/>
      <w:r w:rsidRPr="00C2581C">
        <w:rPr>
          <w:rFonts w:ascii="Comic Sans MS" w:eastAsia="Times New Roman" w:hAnsi="Comic Sans MS" w:cs="Times New Roman"/>
          <w:sz w:val="36"/>
          <w:szCs w:val="36"/>
          <w:lang w:val="en"/>
        </w:rPr>
        <w:t>.</w:t>
      </w:r>
    </w:p>
    <w:p w:rsidR="00232EEC" w:rsidRDefault="00232EEC" w:rsidP="00232EEC">
      <w:pPr>
        <w:rPr>
          <w:rFonts w:ascii="Comic Sans MS" w:hAnsi="Comic Sans MS"/>
          <w:sz w:val="24"/>
          <w:szCs w:val="24"/>
        </w:rPr>
      </w:pPr>
      <w:r>
        <w:rPr>
          <w:rFonts w:ascii="Comic Sans MS" w:hAnsi="Comic Sans MS"/>
          <w:sz w:val="24"/>
          <w:szCs w:val="24"/>
        </w:rPr>
        <w:t>This policy should be read in conjunction with all other policies available in the school.</w:t>
      </w:r>
    </w:p>
    <w:p w:rsidR="00232EEC" w:rsidRDefault="00232EEC" w:rsidP="002C4AB2">
      <w:pPr>
        <w:pStyle w:val="Default"/>
        <w:ind w:left="426" w:hanging="284"/>
        <w:rPr>
          <w:rFonts w:ascii="Comic Sans MS" w:hAnsi="Comic Sans MS"/>
        </w:rPr>
      </w:pPr>
    </w:p>
    <w:p w:rsidR="00232EEC" w:rsidRDefault="00232EEC" w:rsidP="002C4AB2">
      <w:pPr>
        <w:pStyle w:val="Default"/>
        <w:ind w:left="426" w:hanging="284"/>
        <w:rPr>
          <w:rFonts w:ascii="Comic Sans MS" w:hAnsi="Comic Sans MS"/>
        </w:rPr>
      </w:pPr>
    </w:p>
    <w:p w:rsidR="00B563DA" w:rsidRPr="00232EEC" w:rsidRDefault="00B563DA" w:rsidP="00B563DA">
      <w:pPr>
        <w:pStyle w:val="Default"/>
        <w:rPr>
          <w:rFonts w:ascii="Comic Sans MS" w:hAnsi="Comic Sans MS"/>
        </w:rPr>
      </w:pPr>
      <w:r w:rsidRPr="00232EEC">
        <w:rPr>
          <w:rFonts w:ascii="Comic Sans MS" w:hAnsi="Comic Sans MS"/>
        </w:rPr>
        <w:t>This Plan aims to:</w:t>
      </w:r>
    </w:p>
    <w:p w:rsidR="00B563DA" w:rsidRPr="00B563DA" w:rsidRDefault="00B563DA" w:rsidP="00B563DA">
      <w:pPr>
        <w:pStyle w:val="Default"/>
        <w:numPr>
          <w:ilvl w:val="0"/>
          <w:numId w:val="19"/>
        </w:numPr>
        <w:rPr>
          <w:rFonts w:ascii="Comic Sans MS" w:hAnsi="Comic Sans MS"/>
        </w:rPr>
      </w:pPr>
      <w:r w:rsidRPr="00B563DA">
        <w:rPr>
          <w:rFonts w:ascii="Comic Sans MS" w:hAnsi="Comic Sans MS"/>
        </w:rPr>
        <w:t>Meet the requirements of the Equalities Act and the SEND Code of Practice in respect of disabled students</w:t>
      </w:r>
    </w:p>
    <w:p w:rsidR="002C4AB2" w:rsidRPr="00B563DA" w:rsidRDefault="00B563DA" w:rsidP="00B563DA">
      <w:pPr>
        <w:pStyle w:val="Default"/>
        <w:numPr>
          <w:ilvl w:val="0"/>
          <w:numId w:val="19"/>
        </w:numPr>
        <w:rPr>
          <w:rFonts w:ascii="Comic Sans MS" w:hAnsi="Comic Sans MS"/>
        </w:rPr>
      </w:pPr>
      <w:r w:rsidRPr="00B563DA">
        <w:rPr>
          <w:rFonts w:ascii="Comic Sans MS" w:hAnsi="Comic Sans MS"/>
        </w:rPr>
        <w:t>E</w:t>
      </w:r>
      <w:r w:rsidR="008912FC" w:rsidRPr="00B563DA">
        <w:rPr>
          <w:rFonts w:ascii="Comic Sans MS" w:hAnsi="Comic Sans MS"/>
        </w:rPr>
        <w:t>nsure that all students</w:t>
      </w:r>
      <w:r w:rsidR="002C4AB2" w:rsidRPr="00B563DA">
        <w:rPr>
          <w:rFonts w:ascii="Comic Sans MS" w:hAnsi="Comic Sans MS"/>
        </w:rPr>
        <w:t xml:space="preserve"> have equal access to a broad, balanced and differentiated</w:t>
      </w:r>
      <w:r w:rsidR="008912FC" w:rsidRPr="00B563DA">
        <w:rPr>
          <w:rFonts w:ascii="Comic Sans MS" w:hAnsi="Comic Sans MS"/>
        </w:rPr>
        <w:t xml:space="preserve"> curriculum</w:t>
      </w:r>
    </w:p>
    <w:p w:rsidR="002C4AB2" w:rsidRPr="00B563DA" w:rsidRDefault="00B563DA" w:rsidP="00B563DA">
      <w:pPr>
        <w:pStyle w:val="Default"/>
        <w:numPr>
          <w:ilvl w:val="0"/>
          <w:numId w:val="19"/>
        </w:numPr>
        <w:rPr>
          <w:rFonts w:ascii="Comic Sans MS" w:hAnsi="Comic Sans MS"/>
        </w:rPr>
      </w:pPr>
      <w:r w:rsidRPr="00B563DA">
        <w:rPr>
          <w:rFonts w:ascii="Comic Sans MS" w:hAnsi="Comic Sans MS"/>
        </w:rPr>
        <w:t>P</w:t>
      </w:r>
      <w:r w:rsidR="002C4AB2" w:rsidRPr="00B563DA">
        <w:rPr>
          <w:rFonts w:ascii="Comic Sans MS" w:hAnsi="Comic Sans MS"/>
        </w:rPr>
        <w:t>rovide access to the curriculum for disabled pupils without disadvantaging the</w:t>
      </w:r>
      <w:r w:rsidR="008912FC" w:rsidRPr="00B563DA">
        <w:rPr>
          <w:rFonts w:ascii="Comic Sans MS" w:hAnsi="Comic Sans MS"/>
        </w:rPr>
        <w:t xml:space="preserve"> </w:t>
      </w:r>
      <w:r w:rsidR="002C4AB2" w:rsidRPr="00B563DA">
        <w:rPr>
          <w:rFonts w:ascii="Comic Sans MS" w:hAnsi="Comic Sans MS"/>
        </w:rPr>
        <w:t>education of ot</w:t>
      </w:r>
      <w:r w:rsidR="008912FC" w:rsidRPr="00B563DA">
        <w:rPr>
          <w:rFonts w:ascii="Comic Sans MS" w:hAnsi="Comic Sans MS"/>
        </w:rPr>
        <w:t>her students in the school</w:t>
      </w:r>
    </w:p>
    <w:p w:rsidR="008912FC" w:rsidRPr="00B563DA" w:rsidRDefault="00B563DA" w:rsidP="00B563DA">
      <w:pPr>
        <w:pStyle w:val="Default"/>
        <w:numPr>
          <w:ilvl w:val="0"/>
          <w:numId w:val="19"/>
        </w:numPr>
        <w:rPr>
          <w:rFonts w:ascii="Comic Sans MS" w:hAnsi="Comic Sans MS"/>
        </w:rPr>
      </w:pPr>
      <w:r w:rsidRPr="00B563DA">
        <w:rPr>
          <w:rFonts w:ascii="Comic Sans MS" w:hAnsi="Comic Sans MS"/>
        </w:rPr>
        <w:t xml:space="preserve">Identify barriers to learning and participation for students with disabilities and find practical solutions to removing these </w:t>
      </w:r>
      <w:r w:rsidR="008912FC" w:rsidRPr="00B563DA">
        <w:rPr>
          <w:rFonts w:ascii="Comic Sans MS" w:hAnsi="Comic Sans MS"/>
        </w:rPr>
        <w:t xml:space="preserve">barriers </w:t>
      </w:r>
      <w:r w:rsidRPr="00B563DA">
        <w:rPr>
          <w:rFonts w:ascii="Comic Sans MS" w:hAnsi="Comic Sans MS"/>
        </w:rPr>
        <w:t>e.g. through teaching strategies</w:t>
      </w:r>
    </w:p>
    <w:p w:rsidR="00B563DA" w:rsidRPr="00B563DA" w:rsidRDefault="00B563DA" w:rsidP="00B563DA">
      <w:pPr>
        <w:pStyle w:val="Default"/>
        <w:numPr>
          <w:ilvl w:val="0"/>
          <w:numId w:val="19"/>
        </w:numPr>
        <w:rPr>
          <w:rFonts w:ascii="Comic Sans MS" w:hAnsi="Comic Sans MS"/>
        </w:rPr>
      </w:pPr>
      <w:r w:rsidRPr="00B563DA">
        <w:rPr>
          <w:rFonts w:ascii="Comic Sans MS" w:hAnsi="Comic Sans MS"/>
        </w:rPr>
        <w:t>Increase the confidence, sensitivity and expertise of teachers and support staff when teaching or supporting a wide range of disabled students</w:t>
      </w:r>
    </w:p>
    <w:p w:rsidR="00B563DA" w:rsidRPr="00B563DA" w:rsidRDefault="00B563DA" w:rsidP="00B563DA">
      <w:pPr>
        <w:pStyle w:val="Default"/>
        <w:numPr>
          <w:ilvl w:val="0"/>
          <w:numId w:val="19"/>
        </w:numPr>
        <w:rPr>
          <w:rFonts w:ascii="Comic Sans MS" w:hAnsi="Comic Sans MS"/>
        </w:rPr>
      </w:pPr>
      <w:r w:rsidRPr="00B563DA">
        <w:rPr>
          <w:rFonts w:ascii="Comic Sans MS" w:hAnsi="Comic Sans MS"/>
        </w:rPr>
        <w:t>Work collaboratively with disabled students and their parents/carers to create appropriate provision</w:t>
      </w:r>
    </w:p>
    <w:p w:rsidR="008912FC" w:rsidRPr="00B563DA" w:rsidRDefault="00B563DA" w:rsidP="00B563DA">
      <w:pPr>
        <w:pStyle w:val="Default"/>
        <w:numPr>
          <w:ilvl w:val="0"/>
          <w:numId w:val="19"/>
        </w:numPr>
        <w:rPr>
          <w:rFonts w:ascii="Comic Sans MS" w:hAnsi="Comic Sans MS"/>
        </w:rPr>
      </w:pPr>
      <w:r w:rsidRPr="00B563DA">
        <w:rPr>
          <w:rFonts w:ascii="Comic Sans MS" w:hAnsi="Comic Sans MS"/>
        </w:rPr>
        <w:t>C</w:t>
      </w:r>
      <w:r w:rsidR="008912FC" w:rsidRPr="00B563DA">
        <w:rPr>
          <w:rFonts w:ascii="Comic Sans MS" w:hAnsi="Comic Sans MS"/>
        </w:rPr>
        <w:t>hallenge negative attitudes about disability and accessibility and to develop a culture of awareness, tolerance and inclusion amongst staff and students</w:t>
      </w:r>
    </w:p>
    <w:p w:rsidR="008912FC" w:rsidRPr="00B563DA" w:rsidRDefault="00B563DA" w:rsidP="00B563DA">
      <w:pPr>
        <w:pStyle w:val="Default"/>
        <w:numPr>
          <w:ilvl w:val="0"/>
          <w:numId w:val="19"/>
        </w:numPr>
        <w:rPr>
          <w:rFonts w:ascii="Comic Sans MS" w:hAnsi="Comic Sans MS"/>
        </w:rPr>
      </w:pPr>
      <w:r w:rsidRPr="00B563DA">
        <w:rPr>
          <w:rFonts w:ascii="Comic Sans MS" w:hAnsi="Comic Sans MS"/>
        </w:rPr>
        <w:t>C</w:t>
      </w:r>
      <w:r w:rsidR="008912FC" w:rsidRPr="00B563DA">
        <w:rPr>
          <w:rFonts w:ascii="Comic Sans MS" w:hAnsi="Comic Sans MS"/>
        </w:rPr>
        <w:t>ontinue to improve the physical environment of the school to enable disabled pupils to take better advantage of the education, benefits, facil</w:t>
      </w:r>
      <w:r w:rsidRPr="00B563DA">
        <w:rPr>
          <w:rFonts w:ascii="Comic Sans MS" w:hAnsi="Comic Sans MS"/>
        </w:rPr>
        <w:t>ities and services provided</w:t>
      </w:r>
      <w:r w:rsidR="008912FC" w:rsidRPr="00B563DA">
        <w:rPr>
          <w:rFonts w:ascii="Comic Sans MS" w:hAnsi="Comic Sans MS"/>
        </w:rPr>
        <w:t xml:space="preserve"> </w:t>
      </w:r>
    </w:p>
    <w:p w:rsidR="002C4AB2" w:rsidRPr="00B563DA" w:rsidRDefault="00B563DA" w:rsidP="00B563DA">
      <w:pPr>
        <w:pStyle w:val="Default"/>
        <w:numPr>
          <w:ilvl w:val="0"/>
          <w:numId w:val="19"/>
        </w:numPr>
        <w:rPr>
          <w:rFonts w:ascii="Comic Sans MS" w:hAnsi="Comic Sans MS"/>
        </w:rPr>
      </w:pPr>
      <w:r w:rsidRPr="00B563DA">
        <w:rPr>
          <w:rFonts w:ascii="Comic Sans MS" w:hAnsi="Comic Sans MS"/>
        </w:rPr>
        <w:t>E</w:t>
      </w:r>
      <w:r w:rsidR="002C4AB2" w:rsidRPr="00B563DA">
        <w:rPr>
          <w:rFonts w:ascii="Comic Sans MS" w:hAnsi="Comic Sans MS"/>
        </w:rPr>
        <w:t>nsure disabled pupils can participate fully in extra-curricular activities, clubs and</w:t>
      </w:r>
      <w:r w:rsidR="008912FC" w:rsidRPr="00B563DA">
        <w:rPr>
          <w:rFonts w:ascii="Comic Sans MS" w:hAnsi="Comic Sans MS"/>
        </w:rPr>
        <w:t xml:space="preserve"> </w:t>
      </w:r>
      <w:r w:rsidRPr="00B563DA">
        <w:rPr>
          <w:rFonts w:ascii="Comic Sans MS" w:hAnsi="Comic Sans MS"/>
        </w:rPr>
        <w:t>school trips</w:t>
      </w:r>
    </w:p>
    <w:p w:rsidR="002C4AB2" w:rsidRPr="00B563DA" w:rsidRDefault="00B563DA" w:rsidP="00B563DA">
      <w:pPr>
        <w:pStyle w:val="Default"/>
        <w:numPr>
          <w:ilvl w:val="0"/>
          <w:numId w:val="19"/>
        </w:numPr>
        <w:rPr>
          <w:rFonts w:ascii="Comic Sans MS" w:hAnsi="Comic Sans MS"/>
        </w:rPr>
      </w:pPr>
      <w:r w:rsidRPr="00B563DA">
        <w:rPr>
          <w:rFonts w:ascii="Comic Sans MS" w:hAnsi="Comic Sans MS"/>
        </w:rPr>
        <w:t>I</w:t>
      </w:r>
      <w:r w:rsidR="008912FC" w:rsidRPr="00B563DA">
        <w:rPr>
          <w:rFonts w:ascii="Comic Sans MS" w:hAnsi="Comic Sans MS"/>
        </w:rPr>
        <w:t>mprove the availability of accessible information to any known disabled person</w:t>
      </w:r>
    </w:p>
    <w:p w:rsidR="008912FC" w:rsidRDefault="00B563DA" w:rsidP="00B563DA">
      <w:pPr>
        <w:pStyle w:val="Default"/>
        <w:numPr>
          <w:ilvl w:val="0"/>
          <w:numId w:val="19"/>
        </w:numPr>
        <w:rPr>
          <w:rFonts w:ascii="Comic Sans MS" w:hAnsi="Comic Sans MS"/>
        </w:rPr>
      </w:pPr>
      <w:r w:rsidRPr="00B563DA">
        <w:rPr>
          <w:rFonts w:ascii="Comic Sans MS" w:hAnsi="Comic Sans MS"/>
        </w:rPr>
        <w:t>Provide written information for students</w:t>
      </w:r>
      <w:r w:rsidR="008912FC" w:rsidRPr="00B563DA">
        <w:rPr>
          <w:rFonts w:ascii="Comic Sans MS" w:hAnsi="Comic Sans MS"/>
        </w:rPr>
        <w:t xml:space="preserve"> with disabilities in a form which is user</w:t>
      </w:r>
      <w:r w:rsidRPr="00B563DA">
        <w:rPr>
          <w:rFonts w:ascii="Comic Sans MS" w:hAnsi="Comic Sans MS"/>
        </w:rPr>
        <w:t xml:space="preserve"> friendly</w:t>
      </w:r>
    </w:p>
    <w:p w:rsidR="00B563DA" w:rsidRDefault="00B563DA" w:rsidP="00B563DA">
      <w:pPr>
        <w:pStyle w:val="Default"/>
        <w:rPr>
          <w:rFonts w:ascii="Comic Sans MS" w:hAnsi="Comic Sans MS"/>
        </w:rPr>
      </w:pPr>
    </w:p>
    <w:p w:rsidR="00B563DA" w:rsidRPr="00B563DA" w:rsidRDefault="00B563DA" w:rsidP="00B563DA">
      <w:pPr>
        <w:pStyle w:val="Default"/>
        <w:rPr>
          <w:rFonts w:ascii="Comic Sans MS" w:hAnsi="Comic Sans MS"/>
        </w:rPr>
      </w:pPr>
      <w:r>
        <w:rPr>
          <w:rFonts w:ascii="Comic Sans MS" w:hAnsi="Comic Sans MS"/>
        </w:rPr>
        <w:t>This plan sets out the proposals of the Governing Body of the school to increase access to education for disabled students in the three areas required</w:t>
      </w:r>
      <w:r w:rsidR="00232EEC">
        <w:rPr>
          <w:rFonts w:ascii="Comic Sans MS" w:hAnsi="Comic Sans MS"/>
        </w:rPr>
        <w:t>.</w:t>
      </w:r>
    </w:p>
    <w:p w:rsidR="002C4AB2" w:rsidRPr="002C4AB2" w:rsidRDefault="002C4AB2" w:rsidP="008912FC">
      <w:pPr>
        <w:pStyle w:val="Default"/>
        <w:rPr>
          <w:rFonts w:ascii="Comic Sans MS" w:hAnsi="Comic Sans MS"/>
        </w:rPr>
      </w:pPr>
      <w:r w:rsidRPr="002C4AB2">
        <w:rPr>
          <w:rFonts w:ascii="Comic Sans MS" w:hAnsi="Comic Sans MS"/>
        </w:rPr>
        <w:t xml:space="preserve"> </w:t>
      </w:r>
    </w:p>
    <w:p w:rsidR="00232EEC" w:rsidRDefault="00232EEC">
      <w:pPr>
        <w:rPr>
          <w:rFonts w:ascii="Comic Sans MS" w:hAnsi="Comic Sans MS"/>
          <w:sz w:val="24"/>
          <w:szCs w:val="24"/>
        </w:rPr>
      </w:pPr>
    </w:p>
    <w:p w:rsidR="007706DF" w:rsidRDefault="00DE3186">
      <w:pPr>
        <w:rPr>
          <w:rFonts w:ascii="Comic Sans MS" w:hAnsi="Comic Sans MS"/>
          <w:sz w:val="24"/>
          <w:szCs w:val="24"/>
        </w:rPr>
      </w:pPr>
      <w:r>
        <w:rPr>
          <w:rFonts w:ascii="Comic Sans MS" w:hAnsi="Comic Sans MS"/>
          <w:sz w:val="24"/>
          <w:szCs w:val="24"/>
        </w:rPr>
        <w:lastRenderedPageBreak/>
        <w:t>Consultation and agreements for this plan:</w:t>
      </w:r>
    </w:p>
    <w:p w:rsidR="007706DF" w:rsidRDefault="00DE3186">
      <w:pPr>
        <w:pStyle w:val="ListParagraph"/>
        <w:numPr>
          <w:ilvl w:val="0"/>
          <w:numId w:val="8"/>
        </w:numPr>
        <w:rPr>
          <w:rFonts w:ascii="Comic Sans MS" w:hAnsi="Comic Sans MS"/>
          <w:sz w:val="24"/>
          <w:szCs w:val="24"/>
        </w:rPr>
      </w:pPr>
      <w:r>
        <w:rPr>
          <w:rFonts w:ascii="Comic Sans MS" w:hAnsi="Comic Sans MS"/>
          <w:sz w:val="24"/>
          <w:szCs w:val="24"/>
        </w:rPr>
        <w:t>SMT</w:t>
      </w:r>
    </w:p>
    <w:p w:rsidR="007706DF" w:rsidRDefault="00DE3186">
      <w:pPr>
        <w:pStyle w:val="ListParagraph"/>
        <w:numPr>
          <w:ilvl w:val="0"/>
          <w:numId w:val="8"/>
        </w:numPr>
        <w:rPr>
          <w:rFonts w:ascii="Comic Sans MS" w:hAnsi="Comic Sans MS"/>
          <w:sz w:val="24"/>
          <w:szCs w:val="24"/>
        </w:rPr>
      </w:pPr>
      <w:r>
        <w:rPr>
          <w:rFonts w:ascii="Comic Sans MS" w:hAnsi="Comic Sans MS"/>
          <w:sz w:val="24"/>
          <w:szCs w:val="24"/>
        </w:rPr>
        <w:t>SENCO</w:t>
      </w:r>
    </w:p>
    <w:p w:rsidR="007706DF" w:rsidRDefault="000769FE">
      <w:pPr>
        <w:pStyle w:val="ListParagraph"/>
        <w:numPr>
          <w:ilvl w:val="0"/>
          <w:numId w:val="8"/>
        </w:numPr>
        <w:rPr>
          <w:rFonts w:ascii="Comic Sans MS" w:hAnsi="Comic Sans MS"/>
          <w:sz w:val="24"/>
          <w:szCs w:val="24"/>
        </w:rPr>
      </w:pPr>
      <w:r>
        <w:rPr>
          <w:rFonts w:ascii="Comic Sans MS" w:hAnsi="Comic Sans MS"/>
          <w:sz w:val="24"/>
          <w:szCs w:val="24"/>
        </w:rPr>
        <w:t>STA for HI</w:t>
      </w:r>
    </w:p>
    <w:p w:rsidR="007706DF" w:rsidRDefault="003A5B47">
      <w:pPr>
        <w:pStyle w:val="ListParagraph"/>
        <w:numPr>
          <w:ilvl w:val="0"/>
          <w:numId w:val="8"/>
        </w:numPr>
        <w:rPr>
          <w:rFonts w:ascii="Comic Sans MS" w:hAnsi="Comic Sans MS"/>
          <w:sz w:val="24"/>
          <w:szCs w:val="24"/>
        </w:rPr>
      </w:pPr>
      <w:r>
        <w:rPr>
          <w:rFonts w:ascii="Comic Sans MS" w:hAnsi="Comic Sans MS"/>
          <w:sz w:val="24"/>
          <w:szCs w:val="24"/>
        </w:rPr>
        <w:t>The Governing B</w:t>
      </w:r>
      <w:r w:rsidR="00DE3186">
        <w:rPr>
          <w:rFonts w:ascii="Comic Sans MS" w:hAnsi="Comic Sans MS"/>
          <w:sz w:val="24"/>
          <w:szCs w:val="24"/>
        </w:rPr>
        <w:t>ody</w:t>
      </w:r>
    </w:p>
    <w:p w:rsidR="007706DF" w:rsidRDefault="00DE3186">
      <w:pPr>
        <w:pStyle w:val="ListParagraph"/>
        <w:numPr>
          <w:ilvl w:val="0"/>
          <w:numId w:val="8"/>
        </w:numPr>
        <w:rPr>
          <w:rFonts w:ascii="Comic Sans MS" w:hAnsi="Comic Sans MS"/>
          <w:sz w:val="24"/>
          <w:szCs w:val="24"/>
        </w:rPr>
      </w:pPr>
      <w:r>
        <w:rPr>
          <w:rFonts w:ascii="Comic Sans MS" w:hAnsi="Comic Sans MS"/>
          <w:sz w:val="24"/>
          <w:szCs w:val="24"/>
        </w:rPr>
        <w:t>Parents</w:t>
      </w:r>
      <w:r w:rsidR="003A5B47">
        <w:rPr>
          <w:rFonts w:ascii="Comic Sans MS" w:hAnsi="Comic Sans MS"/>
          <w:sz w:val="24"/>
          <w:szCs w:val="24"/>
        </w:rPr>
        <w:t>’</w:t>
      </w:r>
      <w:r>
        <w:rPr>
          <w:rFonts w:ascii="Comic Sans MS" w:hAnsi="Comic Sans MS"/>
          <w:sz w:val="24"/>
          <w:szCs w:val="24"/>
        </w:rPr>
        <w:t xml:space="preserve"> Forum</w:t>
      </w:r>
    </w:p>
    <w:p w:rsidR="007706DF" w:rsidRDefault="00DE3186">
      <w:pPr>
        <w:pStyle w:val="ListParagraph"/>
        <w:numPr>
          <w:ilvl w:val="0"/>
          <w:numId w:val="8"/>
        </w:numPr>
        <w:rPr>
          <w:rFonts w:ascii="Comic Sans MS" w:hAnsi="Comic Sans MS"/>
          <w:sz w:val="24"/>
          <w:szCs w:val="24"/>
        </w:rPr>
      </w:pPr>
      <w:r>
        <w:rPr>
          <w:rFonts w:ascii="Comic Sans MS" w:hAnsi="Comic Sans MS"/>
          <w:sz w:val="24"/>
          <w:szCs w:val="24"/>
        </w:rPr>
        <w:t xml:space="preserve">Students </w:t>
      </w:r>
    </w:p>
    <w:p w:rsidR="007706DF" w:rsidRDefault="00DE3186">
      <w:pPr>
        <w:pStyle w:val="ListParagraph"/>
        <w:numPr>
          <w:ilvl w:val="0"/>
          <w:numId w:val="8"/>
        </w:numPr>
        <w:rPr>
          <w:rFonts w:ascii="Comic Sans MS" w:hAnsi="Comic Sans MS"/>
          <w:sz w:val="24"/>
          <w:szCs w:val="24"/>
        </w:rPr>
      </w:pPr>
      <w:r>
        <w:rPr>
          <w:rFonts w:ascii="Comic Sans MS" w:hAnsi="Comic Sans MS"/>
          <w:sz w:val="24"/>
          <w:szCs w:val="24"/>
        </w:rPr>
        <w:t xml:space="preserve">Kate </w:t>
      </w:r>
      <w:proofErr w:type="spellStart"/>
      <w:r>
        <w:rPr>
          <w:rFonts w:ascii="Comic Sans MS" w:hAnsi="Comic Sans MS"/>
          <w:sz w:val="24"/>
          <w:szCs w:val="24"/>
        </w:rPr>
        <w:t>Crisell</w:t>
      </w:r>
      <w:proofErr w:type="spellEnd"/>
      <w:r>
        <w:rPr>
          <w:rFonts w:ascii="Comic Sans MS" w:hAnsi="Comic Sans MS"/>
          <w:sz w:val="24"/>
          <w:szCs w:val="24"/>
        </w:rPr>
        <w:t xml:space="preserve"> – Health and Safety Manager</w:t>
      </w:r>
    </w:p>
    <w:p w:rsidR="007706DF" w:rsidRDefault="00DE3186">
      <w:pPr>
        <w:pStyle w:val="ListParagraph"/>
        <w:numPr>
          <w:ilvl w:val="0"/>
          <w:numId w:val="8"/>
        </w:numPr>
        <w:rPr>
          <w:rFonts w:ascii="Comic Sans MS" w:hAnsi="Comic Sans MS"/>
          <w:sz w:val="24"/>
          <w:szCs w:val="24"/>
        </w:rPr>
      </w:pPr>
      <w:r>
        <w:rPr>
          <w:rFonts w:ascii="Comic Sans MS" w:hAnsi="Comic Sans MS"/>
          <w:sz w:val="24"/>
          <w:szCs w:val="24"/>
        </w:rPr>
        <w:t>Clare Wall-Bradfield -Business Manager</w:t>
      </w:r>
    </w:p>
    <w:p w:rsidR="007706DF" w:rsidRDefault="00DE3186">
      <w:pPr>
        <w:pStyle w:val="ListParagraph"/>
        <w:numPr>
          <w:ilvl w:val="0"/>
          <w:numId w:val="8"/>
        </w:numPr>
        <w:rPr>
          <w:rFonts w:ascii="Comic Sans MS" w:hAnsi="Comic Sans MS"/>
          <w:sz w:val="24"/>
          <w:szCs w:val="24"/>
        </w:rPr>
      </w:pPr>
      <w:r>
        <w:rPr>
          <w:rFonts w:ascii="Comic Sans MS" w:hAnsi="Comic Sans MS"/>
          <w:sz w:val="24"/>
          <w:szCs w:val="24"/>
        </w:rPr>
        <w:t xml:space="preserve">Gus </w:t>
      </w:r>
      <w:proofErr w:type="spellStart"/>
      <w:r>
        <w:rPr>
          <w:rFonts w:ascii="Comic Sans MS" w:hAnsi="Comic Sans MS"/>
          <w:sz w:val="24"/>
          <w:szCs w:val="24"/>
        </w:rPr>
        <w:t>Casson</w:t>
      </w:r>
      <w:proofErr w:type="spellEnd"/>
      <w:r>
        <w:rPr>
          <w:rFonts w:ascii="Comic Sans MS" w:hAnsi="Comic Sans MS"/>
          <w:sz w:val="24"/>
          <w:szCs w:val="24"/>
        </w:rPr>
        <w:t xml:space="preserve"> – Interserve Manager</w:t>
      </w:r>
    </w:p>
    <w:p w:rsidR="007706DF" w:rsidRDefault="007706DF"/>
    <w:p w:rsidR="007706DF" w:rsidRDefault="007706DF"/>
    <w:p w:rsidR="007706DF" w:rsidRDefault="007706DF"/>
    <w:tbl>
      <w:tblPr>
        <w:tblStyle w:val="TableGrid"/>
        <w:tblpPr w:leftFromText="180" w:rightFromText="180" w:vertAnchor="page" w:horzAnchor="margin" w:tblpY="751"/>
        <w:tblW w:w="15871" w:type="dxa"/>
        <w:tblLayout w:type="fixed"/>
        <w:tblLook w:val="04A0" w:firstRow="1" w:lastRow="0" w:firstColumn="1" w:lastColumn="0" w:noHBand="0" w:noVBand="1"/>
      </w:tblPr>
      <w:tblGrid>
        <w:gridCol w:w="2024"/>
        <w:gridCol w:w="352"/>
        <w:gridCol w:w="29"/>
        <w:gridCol w:w="2268"/>
        <w:gridCol w:w="1843"/>
        <w:gridCol w:w="1417"/>
        <w:gridCol w:w="1843"/>
        <w:gridCol w:w="5103"/>
        <w:gridCol w:w="992"/>
      </w:tblGrid>
      <w:tr w:rsidR="00B23C84" w:rsidTr="00BD2799">
        <w:trPr>
          <w:trHeight w:val="695"/>
        </w:trPr>
        <w:tc>
          <w:tcPr>
            <w:tcW w:w="15871" w:type="dxa"/>
            <w:gridSpan w:val="9"/>
            <w:shd w:val="clear" w:color="auto" w:fill="002060"/>
            <w:vAlign w:val="center"/>
          </w:tcPr>
          <w:p w:rsidR="00B23C84" w:rsidRPr="00086375" w:rsidRDefault="00B23C84" w:rsidP="00086375">
            <w:pPr>
              <w:pStyle w:val="ListParagraph"/>
              <w:numPr>
                <w:ilvl w:val="0"/>
                <w:numId w:val="17"/>
              </w:numPr>
              <w:spacing w:after="0" w:line="240" w:lineRule="auto"/>
              <w:rPr>
                <w:rFonts w:ascii="Comic Sans MS" w:hAnsi="Comic Sans MS"/>
                <w:b/>
                <w:sz w:val="32"/>
                <w:szCs w:val="32"/>
              </w:rPr>
            </w:pPr>
            <w:r w:rsidRPr="00086375">
              <w:rPr>
                <w:rFonts w:ascii="Comic Sans MS" w:hAnsi="Comic Sans MS"/>
                <w:b/>
                <w:sz w:val="32"/>
                <w:szCs w:val="32"/>
              </w:rPr>
              <w:t>Increasing the extent to which disabled pupils can participate in the curriculum</w:t>
            </w:r>
          </w:p>
        </w:tc>
      </w:tr>
      <w:tr w:rsidR="000A07D1" w:rsidTr="000A07D1">
        <w:trPr>
          <w:trHeight w:val="553"/>
        </w:trPr>
        <w:tc>
          <w:tcPr>
            <w:tcW w:w="2405" w:type="dxa"/>
            <w:gridSpan w:val="3"/>
            <w:shd w:val="clear" w:color="auto" w:fill="DBE5F1" w:themeFill="accent1" w:themeFillTint="33"/>
            <w:vAlign w:val="center"/>
          </w:tcPr>
          <w:p w:rsidR="000A07D1" w:rsidRDefault="000A07D1">
            <w:pPr>
              <w:jc w:val="center"/>
              <w:rPr>
                <w:rFonts w:ascii="Comic Sans MS" w:hAnsi="Comic Sans MS"/>
                <w:b/>
                <w:sz w:val="24"/>
                <w:szCs w:val="24"/>
              </w:rPr>
            </w:pPr>
            <w:r>
              <w:rPr>
                <w:rFonts w:ascii="Comic Sans MS" w:hAnsi="Comic Sans MS"/>
                <w:b/>
                <w:sz w:val="24"/>
                <w:szCs w:val="24"/>
              </w:rPr>
              <w:t>Action</w:t>
            </w:r>
          </w:p>
        </w:tc>
        <w:tc>
          <w:tcPr>
            <w:tcW w:w="2268" w:type="dxa"/>
            <w:shd w:val="clear" w:color="auto" w:fill="DBE5F1" w:themeFill="accent1" w:themeFillTint="33"/>
            <w:vAlign w:val="center"/>
          </w:tcPr>
          <w:p w:rsidR="000A07D1" w:rsidRDefault="000A07D1">
            <w:pPr>
              <w:jc w:val="center"/>
              <w:rPr>
                <w:rFonts w:ascii="Comic Sans MS" w:hAnsi="Comic Sans MS"/>
                <w:b/>
                <w:sz w:val="24"/>
                <w:szCs w:val="24"/>
              </w:rPr>
            </w:pPr>
            <w:r>
              <w:rPr>
                <w:rFonts w:ascii="Comic Sans MS" w:hAnsi="Comic Sans MS"/>
                <w:b/>
                <w:sz w:val="24"/>
                <w:szCs w:val="24"/>
              </w:rPr>
              <w:t>Action Breakdown</w:t>
            </w:r>
          </w:p>
        </w:tc>
        <w:tc>
          <w:tcPr>
            <w:tcW w:w="1843" w:type="dxa"/>
            <w:shd w:val="clear" w:color="auto" w:fill="DBE5F1" w:themeFill="accent1" w:themeFillTint="33"/>
            <w:vAlign w:val="center"/>
          </w:tcPr>
          <w:p w:rsidR="000A07D1" w:rsidRDefault="000A07D1">
            <w:pPr>
              <w:jc w:val="center"/>
              <w:rPr>
                <w:rFonts w:ascii="Comic Sans MS" w:hAnsi="Comic Sans MS"/>
                <w:b/>
                <w:sz w:val="24"/>
                <w:szCs w:val="24"/>
              </w:rPr>
            </w:pPr>
            <w:r>
              <w:rPr>
                <w:rFonts w:ascii="Comic Sans MS" w:hAnsi="Comic Sans MS"/>
                <w:b/>
                <w:sz w:val="24"/>
                <w:szCs w:val="24"/>
              </w:rPr>
              <w:t>Responsibility</w:t>
            </w:r>
          </w:p>
        </w:tc>
        <w:tc>
          <w:tcPr>
            <w:tcW w:w="1417" w:type="dxa"/>
            <w:shd w:val="clear" w:color="auto" w:fill="DBE5F1" w:themeFill="accent1" w:themeFillTint="33"/>
            <w:vAlign w:val="center"/>
          </w:tcPr>
          <w:p w:rsidR="000A07D1" w:rsidRDefault="000A07D1">
            <w:pPr>
              <w:jc w:val="center"/>
              <w:rPr>
                <w:rFonts w:ascii="Comic Sans MS" w:hAnsi="Comic Sans MS"/>
                <w:b/>
                <w:sz w:val="24"/>
                <w:szCs w:val="24"/>
              </w:rPr>
            </w:pPr>
            <w:r>
              <w:rPr>
                <w:rFonts w:ascii="Comic Sans MS" w:hAnsi="Comic Sans MS"/>
                <w:b/>
                <w:sz w:val="24"/>
                <w:szCs w:val="24"/>
              </w:rPr>
              <w:t>When?</w:t>
            </w:r>
          </w:p>
        </w:tc>
        <w:tc>
          <w:tcPr>
            <w:tcW w:w="1843" w:type="dxa"/>
            <w:shd w:val="clear" w:color="auto" w:fill="DBE5F1" w:themeFill="accent1" w:themeFillTint="33"/>
            <w:vAlign w:val="center"/>
          </w:tcPr>
          <w:p w:rsidR="000A07D1" w:rsidRDefault="000A07D1">
            <w:pPr>
              <w:jc w:val="center"/>
              <w:rPr>
                <w:rFonts w:ascii="Comic Sans MS" w:hAnsi="Comic Sans MS"/>
                <w:b/>
                <w:sz w:val="24"/>
                <w:szCs w:val="24"/>
              </w:rPr>
            </w:pPr>
            <w:r>
              <w:rPr>
                <w:rFonts w:ascii="Comic Sans MS" w:hAnsi="Comic Sans MS"/>
                <w:b/>
                <w:sz w:val="24"/>
                <w:szCs w:val="24"/>
              </w:rPr>
              <w:t>Cost</w:t>
            </w:r>
          </w:p>
        </w:tc>
        <w:tc>
          <w:tcPr>
            <w:tcW w:w="5103" w:type="dxa"/>
            <w:shd w:val="clear" w:color="auto" w:fill="DBE5F1" w:themeFill="accent1" w:themeFillTint="33"/>
            <w:vAlign w:val="center"/>
          </w:tcPr>
          <w:p w:rsidR="000A07D1" w:rsidRDefault="000A07D1">
            <w:pPr>
              <w:jc w:val="center"/>
              <w:rPr>
                <w:rFonts w:ascii="Comic Sans MS" w:hAnsi="Comic Sans MS"/>
                <w:b/>
                <w:sz w:val="24"/>
                <w:szCs w:val="24"/>
              </w:rPr>
            </w:pPr>
            <w:r>
              <w:rPr>
                <w:rFonts w:ascii="Comic Sans MS" w:hAnsi="Comic Sans MS"/>
                <w:b/>
                <w:sz w:val="24"/>
                <w:szCs w:val="24"/>
              </w:rPr>
              <w:t>Success Criteria</w:t>
            </w:r>
          </w:p>
        </w:tc>
        <w:tc>
          <w:tcPr>
            <w:tcW w:w="992" w:type="dxa"/>
            <w:shd w:val="clear" w:color="auto" w:fill="DBE5F1" w:themeFill="accent1" w:themeFillTint="33"/>
          </w:tcPr>
          <w:p w:rsidR="000A07D1" w:rsidRDefault="000A07D1">
            <w:pPr>
              <w:jc w:val="center"/>
              <w:rPr>
                <w:rFonts w:ascii="Comic Sans MS" w:hAnsi="Comic Sans MS"/>
                <w:b/>
                <w:sz w:val="24"/>
                <w:szCs w:val="24"/>
              </w:rPr>
            </w:pPr>
            <w:r>
              <w:rPr>
                <w:rFonts w:ascii="Comic Sans MS" w:hAnsi="Comic Sans MS"/>
                <w:b/>
                <w:sz w:val="24"/>
                <w:szCs w:val="24"/>
              </w:rPr>
              <w:t>Review</w:t>
            </w:r>
          </w:p>
        </w:tc>
      </w:tr>
      <w:tr w:rsidR="000A07D1" w:rsidTr="000A07D1">
        <w:tc>
          <w:tcPr>
            <w:tcW w:w="2405" w:type="dxa"/>
            <w:gridSpan w:val="3"/>
          </w:tcPr>
          <w:p w:rsidR="000A07D1" w:rsidRPr="000769FE" w:rsidRDefault="000A07D1" w:rsidP="004F2B83">
            <w:pPr>
              <w:rPr>
                <w:rFonts w:ascii="Century Gothic" w:hAnsi="Century Gothic"/>
              </w:rPr>
            </w:pPr>
            <w:r w:rsidRPr="000769FE">
              <w:rPr>
                <w:rFonts w:ascii="Century Gothic" w:hAnsi="Century Gothic"/>
              </w:rPr>
              <w:t>1.</w:t>
            </w:r>
            <w:r w:rsidRPr="000769FE">
              <w:rPr>
                <w:rFonts w:ascii="Century Gothic" w:hAnsi="Century Gothic"/>
                <w:lang w:val="en-US"/>
              </w:rPr>
              <w:t xml:space="preserve"> </w:t>
            </w:r>
            <w:r w:rsidRPr="000769FE">
              <w:rPr>
                <w:rFonts w:ascii="Century Gothic" w:hAnsi="Century Gothic"/>
                <w:lang w:val="en-US" w:eastAsia="en-US"/>
              </w:rPr>
              <w:t>All leaders within the school are clear about their role in providing high quality inclusive education</w:t>
            </w:r>
          </w:p>
        </w:tc>
        <w:tc>
          <w:tcPr>
            <w:tcW w:w="2268" w:type="dxa"/>
          </w:tcPr>
          <w:p w:rsidR="000A07D1" w:rsidRPr="000769FE" w:rsidRDefault="000A07D1" w:rsidP="004F2B83">
            <w:pPr>
              <w:rPr>
                <w:rFonts w:ascii="Century Gothic" w:hAnsi="Century Gothic"/>
                <w:lang w:val="en-US"/>
              </w:rPr>
            </w:pPr>
            <w:r w:rsidRPr="000769FE">
              <w:rPr>
                <w:rFonts w:ascii="Century Gothic" w:hAnsi="Century Gothic"/>
                <w:lang w:val="en-US"/>
              </w:rPr>
              <w:t>Distributed Leadership grid for SEND created for easy reference by all staff in the school</w:t>
            </w:r>
          </w:p>
          <w:p w:rsidR="000A07D1" w:rsidRPr="000769FE" w:rsidRDefault="000A07D1" w:rsidP="00133A78">
            <w:pPr>
              <w:rPr>
                <w:rFonts w:ascii="Century Gothic" w:hAnsi="Century Gothic"/>
                <w:lang w:val="en-US"/>
              </w:rPr>
            </w:pPr>
            <w:r w:rsidRPr="000769FE">
              <w:rPr>
                <w:rFonts w:ascii="Century Gothic" w:hAnsi="Century Gothic"/>
                <w:lang w:val="en-US"/>
              </w:rPr>
              <w:t>SEND handbook updated in line with action plan – all staff to sign they have read this at start of year</w:t>
            </w:r>
          </w:p>
        </w:tc>
        <w:tc>
          <w:tcPr>
            <w:tcW w:w="1843" w:type="dxa"/>
          </w:tcPr>
          <w:p w:rsidR="000A07D1" w:rsidRPr="000769FE" w:rsidRDefault="000A07D1" w:rsidP="004F2B83">
            <w:pPr>
              <w:rPr>
                <w:rFonts w:ascii="Century Gothic" w:hAnsi="Century Gothic"/>
                <w:lang w:val="en-US"/>
              </w:rPr>
            </w:pPr>
            <w:r w:rsidRPr="000769FE">
              <w:rPr>
                <w:rFonts w:ascii="Century Gothic" w:hAnsi="Century Gothic"/>
                <w:lang w:val="en-US"/>
              </w:rPr>
              <w:t>SLU/ LST</w:t>
            </w: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rPr>
            </w:pPr>
            <w:r w:rsidRPr="000769FE">
              <w:rPr>
                <w:rFonts w:ascii="Century Gothic" w:hAnsi="Century Gothic"/>
                <w:lang w:val="en-US" w:eastAsia="en-US"/>
              </w:rPr>
              <w:t>SLU</w:t>
            </w:r>
          </w:p>
        </w:tc>
        <w:tc>
          <w:tcPr>
            <w:tcW w:w="1417" w:type="dxa"/>
          </w:tcPr>
          <w:p w:rsidR="000A07D1" w:rsidRPr="000769FE" w:rsidRDefault="000A07D1" w:rsidP="004F2B83">
            <w:pPr>
              <w:rPr>
                <w:rFonts w:ascii="Century Gothic" w:hAnsi="Century Gothic"/>
                <w:lang w:val="en-US"/>
              </w:rPr>
            </w:pPr>
            <w:r w:rsidRPr="000769FE">
              <w:rPr>
                <w:rFonts w:ascii="Century Gothic" w:hAnsi="Century Gothic"/>
                <w:lang w:val="en-US"/>
              </w:rPr>
              <w:t>Annually</w:t>
            </w: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rPr>
            </w:pPr>
            <w:r w:rsidRPr="000769FE">
              <w:rPr>
                <w:rFonts w:ascii="Century Gothic" w:hAnsi="Century Gothic"/>
                <w:lang w:val="en-US" w:eastAsia="en-US"/>
              </w:rPr>
              <w:t>Annually</w:t>
            </w:r>
          </w:p>
        </w:tc>
        <w:tc>
          <w:tcPr>
            <w:tcW w:w="1843" w:type="dxa"/>
          </w:tcPr>
          <w:p w:rsidR="000A07D1" w:rsidRPr="000769FE" w:rsidRDefault="000A07D1" w:rsidP="004F2B83">
            <w:pPr>
              <w:spacing w:after="0" w:line="240" w:lineRule="auto"/>
              <w:rPr>
                <w:rFonts w:ascii="Century Gothic" w:hAnsi="Century Gothic"/>
              </w:rPr>
            </w:pPr>
            <w:r w:rsidRPr="000769FE">
              <w:rPr>
                <w:rFonts w:ascii="Century Gothic" w:hAnsi="Century Gothic"/>
              </w:rPr>
              <w:t>Time</w:t>
            </w:r>
          </w:p>
          <w:p w:rsidR="000A07D1" w:rsidRPr="000769FE" w:rsidRDefault="000A07D1" w:rsidP="004F2B83">
            <w:pPr>
              <w:spacing w:after="0" w:line="240" w:lineRule="auto"/>
              <w:rPr>
                <w:rFonts w:ascii="Century Gothic" w:hAnsi="Century Gothic"/>
              </w:rPr>
            </w:pPr>
          </w:p>
          <w:p w:rsidR="000A07D1" w:rsidRPr="000769FE" w:rsidRDefault="000A07D1" w:rsidP="004F2B83">
            <w:pPr>
              <w:spacing w:after="0" w:line="240" w:lineRule="auto"/>
              <w:rPr>
                <w:rFonts w:ascii="Century Gothic" w:hAnsi="Century Gothic"/>
              </w:rPr>
            </w:pPr>
          </w:p>
          <w:p w:rsidR="000A07D1" w:rsidRPr="000769FE" w:rsidRDefault="000A07D1" w:rsidP="004F2B83">
            <w:pPr>
              <w:spacing w:after="0" w:line="240" w:lineRule="auto"/>
              <w:rPr>
                <w:rFonts w:ascii="Century Gothic" w:hAnsi="Century Gothic"/>
              </w:rPr>
            </w:pPr>
          </w:p>
          <w:p w:rsidR="000A07D1" w:rsidRPr="000769FE" w:rsidRDefault="000A07D1" w:rsidP="004F2B83">
            <w:pPr>
              <w:spacing w:after="0" w:line="240" w:lineRule="auto"/>
              <w:rPr>
                <w:rFonts w:ascii="Century Gothic" w:hAnsi="Century Gothic"/>
              </w:rPr>
            </w:pPr>
          </w:p>
          <w:p w:rsidR="000A07D1" w:rsidRPr="000769FE" w:rsidRDefault="000A07D1" w:rsidP="004F2B83">
            <w:pPr>
              <w:spacing w:after="0" w:line="240" w:lineRule="auto"/>
              <w:rPr>
                <w:rFonts w:ascii="Century Gothic" w:hAnsi="Century Gothic"/>
              </w:rPr>
            </w:pPr>
          </w:p>
          <w:p w:rsidR="000A07D1" w:rsidRPr="000769FE" w:rsidRDefault="000A07D1" w:rsidP="004F2B83">
            <w:pPr>
              <w:spacing w:after="0" w:line="240" w:lineRule="auto"/>
              <w:rPr>
                <w:rFonts w:ascii="Century Gothic" w:hAnsi="Century Gothic"/>
              </w:rPr>
            </w:pPr>
          </w:p>
          <w:p w:rsidR="000A07D1" w:rsidRPr="000769FE" w:rsidRDefault="000A07D1" w:rsidP="004F2B83">
            <w:pPr>
              <w:rPr>
                <w:rFonts w:ascii="Century Gothic" w:hAnsi="Century Gothic"/>
              </w:rPr>
            </w:pPr>
            <w:r w:rsidRPr="000769FE">
              <w:rPr>
                <w:rFonts w:ascii="Century Gothic" w:hAnsi="Century Gothic"/>
              </w:rPr>
              <w:t>Time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A07D1" w:rsidRPr="000769FE" w:rsidRDefault="000A07D1" w:rsidP="004F2B83">
            <w:pPr>
              <w:spacing w:after="0" w:line="240" w:lineRule="auto"/>
              <w:rPr>
                <w:rFonts w:ascii="Century Gothic" w:hAnsi="Century Gothic"/>
              </w:rPr>
            </w:pPr>
            <w:r w:rsidRPr="000769FE">
              <w:rPr>
                <w:rFonts w:ascii="Century Gothic" w:hAnsi="Century Gothic"/>
              </w:rPr>
              <w:t xml:space="preserve">Staff understand their responsibilities and accountabilities regarding SEND students </w:t>
            </w:r>
          </w:p>
          <w:p w:rsidR="000A07D1" w:rsidRPr="000769FE" w:rsidRDefault="000A07D1" w:rsidP="004F2B83">
            <w:pPr>
              <w:spacing w:after="0" w:line="240" w:lineRule="auto"/>
              <w:rPr>
                <w:rFonts w:ascii="Century Gothic" w:hAnsi="Century Gothic"/>
              </w:rPr>
            </w:pPr>
          </w:p>
          <w:p w:rsidR="000A07D1" w:rsidRPr="000769FE" w:rsidRDefault="000A07D1" w:rsidP="004F2B83">
            <w:pPr>
              <w:spacing w:after="0" w:line="240" w:lineRule="auto"/>
              <w:rPr>
                <w:rFonts w:ascii="Century Gothic" w:hAnsi="Century Gothic"/>
              </w:rPr>
            </w:pPr>
            <w:r w:rsidRPr="000769FE">
              <w:rPr>
                <w:rFonts w:ascii="Century Gothic" w:hAnsi="Century Gothic"/>
              </w:rPr>
              <w:t>Staff understand the systems and procedures in place regarding SEND students in the school.</w:t>
            </w:r>
          </w:p>
          <w:p w:rsidR="000A07D1" w:rsidRPr="000769FE" w:rsidRDefault="000A07D1" w:rsidP="004F2B83">
            <w:pPr>
              <w:spacing w:after="0" w:line="240" w:lineRule="auto"/>
              <w:rPr>
                <w:rFonts w:ascii="Century Gothic" w:hAnsi="Century Gothic"/>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07D1" w:rsidRPr="000769FE" w:rsidRDefault="000A07D1" w:rsidP="004F2B83">
            <w:pPr>
              <w:spacing w:after="0" w:line="240" w:lineRule="auto"/>
              <w:rPr>
                <w:rFonts w:ascii="Century Gothic" w:hAnsi="Century Gothic"/>
              </w:rPr>
            </w:pPr>
          </w:p>
          <w:p w:rsidR="000A07D1" w:rsidRPr="000769FE" w:rsidRDefault="000A07D1" w:rsidP="004F2B83">
            <w:pPr>
              <w:spacing w:after="0" w:line="240" w:lineRule="auto"/>
              <w:rPr>
                <w:rFonts w:ascii="Century Gothic" w:hAnsi="Century Gothic"/>
              </w:rPr>
            </w:pPr>
          </w:p>
        </w:tc>
      </w:tr>
      <w:tr w:rsidR="000A07D1" w:rsidTr="000A07D1">
        <w:trPr>
          <w:trHeight w:val="1986"/>
        </w:trPr>
        <w:tc>
          <w:tcPr>
            <w:tcW w:w="2405" w:type="dxa"/>
            <w:gridSpan w:val="3"/>
          </w:tcPr>
          <w:p w:rsidR="000A07D1" w:rsidRPr="000769FE" w:rsidRDefault="000A07D1" w:rsidP="004F2B83">
            <w:pPr>
              <w:rPr>
                <w:rFonts w:ascii="Century Gothic" w:hAnsi="Century Gothic"/>
              </w:rPr>
            </w:pPr>
            <w:r w:rsidRPr="000769FE">
              <w:rPr>
                <w:rFonts w:ascii="Century Gothic" w:hAnsi="Century Gothic"/>
              </w:rPr>
              <w:t>2.</w:t>
            </w:r>
            <w:r w:rsidRPr="000769FE">
              <w:rPr>
                <w:rFonts w:ascii="Century Gothic" w:hAnsi="Century Gothic"/>
                <w:lang w:val="en-US"/>
              </w:rPr>
              <w:t xml:space="preserve"> </w:t>
            </w:r>
            <w:r w:rsidRPr="000769FE">
              <w:rPr>
                <w:rFonts w:ascii="Century Gothic" w:hAnsi="Century Gothic"/>
                <w:lang w:val="en-US" w:eastAsia="en-US"/>
              </w:rPr>
              <w:t>All  staff understand the graduated response to SEND in school and their role within this</w:t>
            </w:r>
          </w:p>
        </w:tc>
        <w:tc>
          <w:tcPr>
            <w:tcW w:w="2268" w:type="dxa"/>
          </w:tcPr>
          <w:p w:rsidR="000A07D1" w:rsidRPr="000769FE" w:rsidRDefault="000A07D1" w:rsidP="004F2B83">
            <w:pPr>
              <w:rPr>
                <w:rFonts w:ascii="Century Gothic" w:hAnsi="Century Gothic"/>
                <w:lang w:val="en-US"/>
              </w:rPr>
            </w:pPr>
            <w:r w:rsidRPr="000769FE">
              <w:rPr>
                <w:rFonts w:ascii="Century Gothic" w:hAnsi="Century Gothic"/>
                <w:lang w:val="en-US"/>
              </w:rPr>
              <w:t xml:space="preserve">Existing graduated Response document revamped,  updated and shared with staff </w:t>
            </w:r>
          </w:p>
          <w:p w:rsidR="000A07D1" w:rsidRPr="000769FE" w:rsidRDefault="000A07D1" w:rsidP="004F2B83">
            <w:pPr>
              <w:rPr>
                <w:rFonts w:ascii="Century Gothic" w:hAnsi="Century Gothic"/>
                <w:lang w:val="en-US"/>
              </w:rPr>
            </w:pPr>
          </w:p>
        </w:tc>
        <w:tc>
          <w:tcPr>
            <w:tcW w:w="1843" w:type="dxa"/>
          </w:tcPr>
          <w:p w:rsidR="000A07D1" w:rsidRPr="000769FE" w:rsidRDefault="000A07D1" w:rsidP="004F2B83">
            <w:pPr>
              <w:rPr>
                <w:rFonts w:ascii="Century Gothic" w:hAnsi="Century Gothic"/>
                <w:lang w:val="en-US"/>
              </w:rPr>
            </w:pPr>
            <w:r w:rsidRPr="000769FE">
              <w:rPr>
                <w:rFonts w:ascii="Century Gothic" w:hAnsi="Century Gothic"/>
                <w:lang w:val="en-US"/>
              </w:rPr>
              <w:t>LST/ SLU</w:t>
            </w:r>
          </w:p>
          <w:p w:rsidR="000A07D1" w:rsidRPr="000769FE" w:rsidRDefault="000A07D1" w:rsidP="004F2B83">
            <w:pPr>
              <w:rPr>
                <w:rFonts w:ascii="Century Gothic" w:hAnsi="Century Gothic"/>
              </w:rPr>
            </w:pPr>
          </w:p>
        </w:tc>
        <w:tc>
          <w:tcPr>
            <w:tcW w:w="1417" w:type="dxa"/>
          </w:tcPr>
          <w:p w:rsidR="000A07D1" w:rsidRPr="000769FE" w:rsidRDefault="000A07D1" w:rsidP="004F2B83">
            <w:pPr>
              <w:rPr>
                <w:rFonts w:ascii="Century Gothic" w:hAnsi="Century Gothic"/>
                <w:lang w:val="en-US"/>
              </w:rPr>
            </w:pPr>
            <w:r w:rsidRPr="000769FE">
              <w:rPr>
                <w:rFonts w:ascii="Century Gothic" w:hAnsi="Century Gothic"/>
                <w:lang w:val="en-US"/>
              </w:rPr>
              <w:t>Annually</w:t>
            </w:r>
          </w:p>
          <w:p w:rsidR="000A07D1" w:rsidRPr="000769FE" w:rsidRDefault="000A07D1" w:rsidP="004F2B83">
            <w:pPr>
              <w:rPr>
                <w:rFonts w:ascii="Century Gothic" w:hAnsi="Century Gothic"/>
              </w:rPr>
            </w:pPr>
          </w:p>
        </w:tc>
        <w:tc>
          <w:tcPr>
            <w:tcW w:w="1843" w:type="dxa"/>
          </w:tcPr>
          <w:p w:rsidR="000A07D1" w:rsidRPr="000769FE" w:rsidRDefault="000A07D1" w:rsidP="004F2B83">
            <w:pPr>
              <w:rPr>
                <w:rFonts w:ascii="Century Gothic" w:hAnsi="Century Gothic"/>
                <w:lang w:val="en-US"/>
              </w:rPr>
            </w:pPr>
            <w:r w:rsidRPr="000769FE">
              <w:rPr>
                <w:rFonts w:ascii="Century Gothic" w:hAnsi="Century Gothic"/>
                <w:lang w:val="en-US"/>
              </w:rPr>
              <w:t>Time</w:t>
            </w:r>
          </w:p>
          <w:p w:rsidR="000A07D1" w:rsidRPr="000769FE" w:rsidRDefault="000A07D1" w:rsidP="004F2B83">
            <w:pPr>
              <w:rPr>
                <w:rFonts w:ascii="Century Gothic" w:hAnsi="Century Gothic"/>
              </w:rPr>
            </w:pPr>
          </w:p>
        </w:tc>
        <w:tc>
          <w:tcPr>
            <w:tcW w:w="5103" w:type="dxa"/>
          </w:tcPr>
          <w:p w:rsidR="000A07D1" w:rsidRPr="000769FE" w:rsidRDefault="000A07D1" w:rsidP="004F2B83">
            <w:pPr>
              <w:rPr>
                <w:rFonts w:ascii="Century Gothic" w:hAnsi="Century Gothic"/>
                <w:lang w:val="en-US"/>
              </w:rPr>
            </w:pPr>
            <w:r w:rsidRPr="000769FE">
              <w:rPr>
                <w:rFonts w:ascii="Century Gothic" w:hAnsi="Century Gothic"/>
                <w:lang w:val="en-US"/>
              </w:rPr>
              <w:t>Staff are aware of their responsibilities and strategies  are seen within the classroom</w:t>
            </w:r>
          </w:p>
          <w:p w:rsidR="000A07D1" w:rsidRPr="000769FE" w:rsidRDefault="000A07D1" w:rsidP="004F2B83">
            <w:pPr>
              <w:rPr>
                <w:rFonts w:ascii="Century Gothic" w:hAnsi="Century Gothic"/>
                <w:lang w:val="en-US"/>
              </w:rPr>
            </w:pPr>
          </w:p>
        </w:tc>
        <w:tc>
          <w:tcPr>
            <w:tcW w:w="992" w:type="dxa"/>
            <w:shd w:val="clear" w:color="auto" w:fill="auto"/>
          </w:tcPr>
          <w:p w:rsidR="000A07D1" w:rsidRPr="000769FE" w:rsidRDefault="000A07D1" w:rsidP="004F2B83">
            <w:pPr>
              <w:rPr>
                <w:rFonts w:ascii="Century Gothic" w:hAnsi="Century Gothic"/>
              </w:rPr>
            </w:pPr>
          </w:p>
        </w:tc>
      </w:tr>
      <w:tr w:rsidR="000A07D1" w:rsidTr="000A07D1">
        <w:tc>
          <w:tcPr>
            <w:tcW w:w="2405" w:type="dxa"/>
            <w:gridSpan w:val="3"/>
          </w:tcPr>
          <w:p w:rsidR="000A07D1" w:rsidRPr="000769FE" w:rsidRDefault="000A07D1" w:rsidP="004F2B83">
            <w:pPr>
              <w:rPr>
                <w:rFonts w:ascii="Century Gothic" w:hAnsi="Century Gothic"/>
              </w:rPr>
            </w:pPr>
          </w:p>
        </w:tc>
        <w:tc>
          <w:tcPr>
            <w:tcW w:w="2268" w:type="dxa"/>
          </w:tcPr>
          <w:p w:rsidR="000A07D1" w:rsidRPr="000769FE" w:rsidRDefault="000A07D1" w:rsidP="004F2B83">
            <w:pPr>
              <w:rPr>
                <w:rFonts w:ascii="Century Gothic" w:hAnsi="Century Gothic"/>
                <w:lang w:val="en-US"/>
              </w:rPr>
            </w:pPr>
            <w:r w:rsidRPr="000769FE">
              <w:rPr>
                <w:rFonts w:ascii="Century Gothic" w:hAnsi="Century Gothic"/>
                <w:lang w:val="en-US"/>
              </w:rPr>
              <w:t xml:space="preserve">Create summary document outlining stages within the graduated response </w:t>
            </w:r>
          </w:p>
          <w:p w:rsidR="000A07D1" w:rsidRPr="000769FE" w:rsidRDefault="000A07D1" w:rsidP="004F2B83">
            <w:pPr>
              <w:rPr>
                <w:rFonts w:ascii="Century Gothic" w:hAnsi="Century Gothic"/>
                <w:lang w:val="en-US"/>
              </w:rPr>
            </w:pPr>
          </w:p>
        </w:tc>
        <w:tc>
          <w:tcPr>
            <w:tcW w:w="1843" w:type="dxa"/>
          </w:tcPr>
          <w:p w:rsidR="000A07D1" w:rsidRPr="000769FE" w:rsidRDefault="000A07D1" w:rsidP="004F2B83">
            <w:pPr>
              <w:rPr>
                <w:rFonts w:ascii="Century Gothic" w:hAnsi="Century Gothic"/>
                <w:lang w:val="en-US"/>
              </w:rPr>
            </w:pPr>
            <w:r w:rsidRPr="000769FE">
              <w:rPr>
                <w:rFonts w:ascii="Century Gothic" w:hAnsi="Century Gothic"/>
                <w:lang w:val="en-US"/>
              </w:rPr>
              <w:t>LST/ SLU</w:t>
            </w:r>
          </w:p>
          <w:p w:rsidR="000A07D1" w:rsidRPr="000769FE" w:rsidRDefault="000A07D1" w:rsidP="004F2B83">
            <w:pPr>
              <w:rPr>
                <w:rFonts w:ascii="Century Gothic" w:hAnsi="Century Gothic"/>
              </w:rPr>
            </w:pPr>
          </w:p>
        </w:tc>
        <w:tc>
          <w:tcPr>
            <w:tcW w:w="1417" w:type="dxa"/>
          </w:tcPr>
          <w:p w:rsidR="000A07D1" w:rsidRPr="000769FE" w:rsidRDefault="000A07D1" w:rsidP="004F2B83">
            <w:pPr>
              <w:rPr>
                <w:rFonts w:ascii="Century Gothic" w:hAnsi="Century Gothic"/>
                <w:lang w:val="en-US"/>
              </w:rPr>
            </w:pPr>
            <w:r w:rsidRPr="000769FE">
              <w:rPr>
                <w:rFonts w:ascii="Century Gothic" w:hAnsi="Century Gothic"/>
                <w:lang w:val="en-US"/>
              </w:rPr>
              <w:t>Annually</w:t>
            </w:r>
          </w:p>
          <w:p w:rsidR="000A07D1" w:rsidRPr="000769FE" w:rsidRDefault="000A07D1" w:rsidP="004F2B83">
            <w:pPr>
              <w:rPr>
                <w:rFonts w:ascii="Century Gothic" w:hAnsi="Century Gothic"/>
              </w:rPr>
            </w:pPr>
          </w:p>
        </w:tc>
        <w:tc>
          <w:tcPr>
            <w:tcW w:w="1843" w:type="dxa"/>
          </w:tcPr>
          <w:p w:rsidR="000A07D1" w:rsidRPr="000769FE" w:rsidRDefault="000A07D1" w:rsidP="004F2B83">
            <w:pPr>
              <w:rPr>
                <w:rFonts w:ascii="Century Gothic" w:hAnsi="Century Gothic"/>
                <w:lang w:val="en-US"/>
              </w:rPr>
            </w:pPr>
            <w:r w:rsidRPr="000769FE">
              <w:rPr>
                <w:rFonts w:ascii="Century Gothic" w:hAnsi="Century Gothic"/>
                <w:lang w:val="en-US"/>
              </w:rPr>
              <w:t>Time</w:t>
            </w:r>
          </w:p>
          <w:p w:rsidR="000A07D1" w:rsidRPr="000769FE" w:rsidRDefault="000A07D1" w:rsidP="004F2B83">
            <w:pPr>
              <w:rPr>
                <w:rFonts w:ascii="Century Gothic" w:hAnsi="Century Gothic"/>
              </w:rPr>
            </w:pPr>
          </w:p>
        </w:tc>
        <w:tc>
          <w:tcPr>
            <w:tcW w:w="5103" w:type="dxa"/>
          </w:tcPr>
          <w:p w:rsidR="000A07D1" w:rsidRPr="000769FE" w:rsidRDefault="000A07D1" w:rsidP="004F2B83">
            <w:pPr>
              <w:rPr>
                <w:rFonts w:ascii="Century Gothic" w:hAnsi="Century Gothic"/>
                <w:lang w:val="en-US"/>
              </w:rPr>
            </w:pPr>
            <w:r w:rsidRPr="000769FE">
              <w:rPr>
                <w:rFonts w:ascii="Century Gothic" w:hAnsi="Century Gothic"/>
                <w:lang w:val="en-US"/>
              </w:rPr>
              <w:t>Staff are aware of where to access this information and how this can should use it to provide an inclusive classroom</w:t>
            </w:r>
          </w:p>
          <w:p w:rsidR="000A07D1" w:rsidRPr="000769FE" w:rsidRDefault="000A07D1" w:rsidP="004F2B83">
            <w:pPr>
              <w:rPr>
                <w:rFonts w:ascii="Century Gothic" w:hAnsi="Century Gothic"/>
                <w:lang w:val="en-US"/>
              </w:rPr>
            </w:pPr>
          </w:p>
        </w:tc>
        <w:tc>
          <w:tcPr>
            <w:tcW w:w="992" w:type="dxa"/>
            <w:shd w:val="clear" w:color="auto" w:fill="auto"/>
          </w:tcPr>
          <w:p w:rsidR="000A07D1" w:rsidRPr="000769FE" w:rsidRDefault="000A07D1" w:rsidP="004F2B83">
            <w:pPr>
              <w:rPr>
                <w:rFonts w:ascii="Century Gothic" w:hAnsi="Century Gothic"/>
              </w:rPr>
            </w:pPr>
          </w:p>
        </w:tc>
      </w:tr>
      <w:tr w:rsidR="000A07D1" w:rsidTr="000A07D1">
        <w:tc>
          <w:tcPr>
            <w:tcW w:w="2405" w:type="dxa"/>
            <w:gridSpan w:val="3"/>
          </w:tcPr>
          <w:p w:rsidR="000A07D1" w:rsidRPr="000769FE" w:rsidRDefault="000A07D1" w:rsidP="004F2B83">
            <w:pPr>
              <w:rPr>
                <w:rFonts w:ascii="Century Gothic" w:hAnsi="Century Gothic"/>
              </w:rPr>
            </w:pPr>
          </w:p>
        </w:tc>
        <w:tc>
          <w:tcPr>
            <w:tcW w:w="2268" w:type="dxa"/>
          </w:tcPr>
          <w:p w:rsidR="000A07D1" w:rsidRPr="000769FE" w:rsidRDefault="000A07D1" w:rsidP="004F2B83">
            <w:pPr>
              <w:rPr>
                <w:rFonts w:ascii="Century Gothic" w:hAnsi="Century Gothic"/>
                <w:lang w:val="en-US"/>
              </w:rPr>
            </w:pPr>
            <w:r w:rsidRPr="000769FE">
              <w:rPr>
                <w:rFonts w:ascii="Century Gothic" w:hAnsi="Century Gothic"/>
                <w:lang w:val="en-US"/>
              </w:rPr>
              <w:t>AN Register shows which “stage” students are at</w:t>
            </w: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lang w:val="en-US"/>
              </w:rPr>
            </w:pPr>
            <w:r w:rsidRPr="000769FE">
              <w:rPr>
                <w:rFonts w:ascii="Century Gothic" w:hAnsi="Century Gothic"/>
                <w:lang w:val="en-US" w:eastAsia="en-US"/>
              </w:rPr>
              <w:t>This “stage” to be reviewed termly by all key staff</w:t>
            </w:r>
          </w:p>
        </w:tc>
        <w:tc>
          <w:tcPr>
            <w:tcW w:w="1843" w:type="dxa"/>
          </w:tcPr>
          <w:p w:rsidR="000A07D1" w:rsidRPr="000769FE" w:rsidRDefault="000A07D1" w:rsidP="004F2B83">
            <w:pPr>
              <w:rPr>
                <w:rFonts w:ascii="Century Gothic" w:hAnsi="Century Gothic"/>
                <w:lang w:val="en-US"/>
              </w:rPr>
            </w:pPr>
            <w:r w:rsidRPr="000769FE">
              <w:rPr>
                <w:rFonts w:ascii="Century Gothic" w:hAnsi="Century Gothic"/>
                <w:lang w:val="en-US"/>
              </w:rPr>
              <w:t xml:space="preserve"> SLU</w:t>
            </w:r>
          </w:p>
          <w:p w:rsidR="000A07D1" w:rsidRPr="000769FE" w:rsidRDefault="000A07D1" w:rsidP="004F2B83">
            <w:pPr>
              <w:rPr>
                <w:rFonts w:ascii="Century Gothic" w:hAnsi="Century Gothic"/>
              </w:rPr>
            </w:pPr>
          </w:p>
          <w:p w:rsidR="000A07D1" w:rsidRPr="000769FE" w:rsidRDefault="000A07D1" w:rsidP="004F2B83">
            <w:pPr>
              <w:rPr>
                <w:rFonts w:ascii="Century Gothic" w:hAnsi="Century Gothic"/>
              </w:rPr>
            </w:pPr>
          </w:p>
          <w:p w:rsidR="000A07D1" w:rsidRPr="000769FE" w:rsidRDefault="000A07D1" w:rsidP="004F2B83">
            <w:pPr>
              <w:rPr>
                <w:rFonts w:ascii="Century Gothic" w:hAnsi="Century Gothic"/>
              </w:rPr>
            </w:pPr>
            <w:r w:rsidRPr="000769FE">
              <w:rPr>
                <w:rFonts w:ascii="Century Gothic" w:hAnsi="Century Gothic"/>
                <w:lang w:val="en-US"/>
              </w:rPr>
              <w:t>SLU/LST/</w:t>
            </w:r>
            <w:proofErr w:type="spellStart"/>
            <w:r w:rsidRPr="000769FE">
              <w:rPr>
                <w:rFonts w:ascii="Century Gothic" w:hAnsi="Century Gothic"/>
                <w:lang w:val="en-US"/>
              </w:rPr>
              <w:t>HoY</w:t>
            </w:r>
            <w:proofErr w:type="spellEnd"/>
          </w:p>
          <w:p w:rsidR="000A07D1" w:rsidRPr="000769FE" w:rsidRDefault="000A07D1" w:rsidP="004F2B83">
            <w:pPr>
              <w:rPr>
                <w:rFonts w:ascii="Century Gothic" w:hAnsi="Century Gothic"/>
              </w:rPr>
            </w:pPr>
          </w:p>
        </w:tc>
        <w:tc>
          <w:tcPr>
            <w:tcW w:w="1417" w:type="dxa"/>
          </w:tcPr>
          <w:p w:rsidR="000A07D1" w:rsidRPr="000769FE" w:rsidRDefault="000A07D1" w:rsidP="004F2B83">
            <w:pPr>
              <w:rPr>
                <w:rFonts w:ascii="Century Gothic" w:hAnsi="Century Gothic"/>
                <w:lang w:val="en-US"/>
              </w:rPr>
            </w:pPr>
            <w:r w:rsidRPr="000769FE">
              <w:rPr>
                <w:rFonts w:ascii="Century Gothic" w:hAnsi="Century Gothic"/>
                <w:lang w:val="en-US"/>
              </w:rPr>
              <w:t>Half-termly</w:t>
            </w:r>
          </w:p>
          <w:p w:rsidR="000A07D1" w:rsidRPr="000769FE" w:rsidRDefault="000A07D1" w:rsidP="004F2B83">
            <w:pPr>
              <w:rPr>
                <w:rFonts w:ascii="Century Gothic" w:hAnsi="Century Gothic"/>
              </w:rPr>
            </w:pPr>
          </w:p>
          <w:p w:rsidR="000A07D1" w:rsidRPr="000769FE" w:rsidRDefault="000A07D1" w:rsidP="004F2B83">
            <w:pPr>
              <w:rPr>
                <w:rFonts w:ascii="Century Gothic" w:hAnsi="Century Gothic"/>
              </w:rPr>
            </w:pPr>
          </w:p>
          <w:p w:rsidR="000A07D1" w:rsidRPr="000769FE" w:rsidRDefault="000A07D1" w:rsidP="004F2B83">
            <w:pPr>
              <w:rPr>
                <w:rFonts w:ascii="Century Gothic" w:hAnsi="Century Gothic"/>
                <w:lang w:val="en-US"/>
              </w:rPr>
            </w:pPr>
            <w:r w:rsidRPr="000769FE">
              <w:rPr>
                <w:rFonts w:ascii="Century Gothic" w:hAnsi="Century Gothic"/>
                <w:lang w:val="en-US"/>
              </w:rPr>
              <w:t>Half-termly</w:t>
            </w:r>
          </w:p>
          <w:p w:rsidR="000A07D1" w:rsidRPr="000769FE" w:rsidRDefault="000A07D1" w:rsidP="004F2B83">
            <w:pPr>
              <w:rPr>
                <w:rFonts w:ascii="Century Gothic" w:hAnsi="Century Gothic"/>
              </w:rPr>
            </w:pPr>
          </w:p>
        </w:tc>
        <w:tc>
          <w:tcPr>
            <w:tcW w:w="1843" w:type="dxa"/>
          </w:tcPr>
          <w:p w:rsidR="000A07D1" w:rsidRPr="000769FE" w:rsidRDefault="000A07D1" w:rsidP="004F2B83">
            <w:pPr>
              <w:rPr>
                <w:rFonts w:ascii="Century Gothic" w:hAnsi="Century Gothic"/>
                <w:lang w:val="en-US"/>
              </w:rPr>
            </w:pPr>
            <w:r w:rsidRPr="000769FE">
              <w:rPr>
                <w:rFonts w:ascii="Century Gothic" w:hAnsi="Century Gothic"/>
                <w:lang w:val="en-US"/>
              </w:rPr>
              <w:t>Time</w:t>
            </w:r>
          </w:p>
          <w:p w:rsidR="000A07D1" w:rsidRPr="000769FE" w:rsidRDefault="000A07D1" w:rsidP="004F2B83">
            <w:pPr>
              <w:rPr>
                <w:rFonts w:ascii="Century Gothic" w:hAnsi="Century Gothic"/>
              </w:rPr>
            </w:pPr>
          </w:p>
          <w:p w:rsidR="000A07D1" w:rsidRPr="000769FE" w:rsidRDefault="000A07D1" w:rsidP="004F2B83">
            <w:pPr>
              <w:rPr>
                <w:rFonts w:ascii="Century Gothic" w:hAnsi="Century Gothic"/>
              </w:rPr>
            </w:pPr>
          </w:p>
          <w:p w:rsidR="000A07D1" w:rsidRPr="000769FE" w:rsidRDefault="000A07D1" w:rsidP="004F2B83">
            <w:pPr>
              <w:rPr>
                <w:rFonts w:ascii="Century Gothic" w:hAnsi="Century Gothic"/>
                <w:lang w:val="en-US"/>
              </w:rPr>
            </w:pPr>
            <w:r w:rsidRPr="000769FE">
              <w:rPr>
                <w:rFonts w:ascii="Century Gothic" w:hAnsi="Century Gothic"/>
                <w:lang w:val="en-US"/>
              </w:rPr>
              <w:t>Time</w:t>
            </w:r>
          </w:p>
          <w:p w:rsidR="000A07D1" w:rsidRPr="000769FE" w:rsidRDefault="000A07D1" w:rsidP="004F2B83">
            <w:pPr>
              <w:rPr>
                <w:rFonts w:ascii="Century Gothic" w:hAnsi="Century Gothic"/>
              </w:rPr>
            </w:pPr>
          </w:p>
        </w:tc>
        <w:tc>
          <w:tcPr>
            <w:tcW w:w="5103" w:type="dxa"/>
          </w:tcPr>
          <w:p w:rsidR="000A07D1" w:rsidRPr="000769FE" w:rsidRDefault="000A07D1" w:rsidP="004F2B83">
            <w:pPr>
              <w:rPr>
                <w:rFonts w:ascii="Century Gothic" w:hAnsi="Century Gothic"/>
                <w:lang w:val="en-US"/>
              </w:rPr>
            </w:pPr>
            <w:r w:rsidRPr="000769FE">
              <w:rPr>
                <w:rFonts w:ascii="Century Gothic" w:hAnsi="Century Gothic"/>
                <w:lang w:val="en-US" w:eastAsia="en-US"/>
              </w:rPr>
              <w:t>AN Register is up to date with showing stage of graduated response</w:t>
            </w:r>
          </w:p>
        </w:tc>
        <w:tc>
          <w:tcPr>
            <w:tcW w:w="992" w:type="dxa"/>
            <w:shd w:val="clear" w:color="auto" w:fill="auto"/>
          </w:tcPr>
          <w:p w:rsidR="000A07D1" w:rsidRPr="000769FE" w:rsidRDefault="000A07D1" w:rsidP="004F2B83">
            <w:pPr>
              <w:rPr>
                <w:rFonts w:ascii="Century Gothic" w:hAnsi="Century Gothic"/>
              </w:rPr>
            </w:pPr>
          </w:p>
        </w:tc>
      </w:tr>
      <w:tr w:rsidR="000A07D1" w:rsidTr="000A07D1">
        <w:tc>
          <w:tcPr>
            <w:tcW w:w="2405" w:type="dxa"/>
            <w:gridSpan w:val="3"/>
            <w:vMerge w:val="restart"/>
          </w:tcPr>
          <w:p w:rsidR="000A07D1" w:rsidRPr="000769FE" w:rsidRDefault="000A07D1" w:rsidP="004F2B83">
            <w:pPr>
              <w:rPr>
                <w:rFonts w:ascii="Century Gothic" w:hAnsi="Century Gothic"/>
              </w:rPr>
            </w:pPr>
            <w:bookmarkStart w:id="0" w:name="_Hlk491444209"/>
            <w:r w:rsidRPr="000769FE">
              <w:rPr>
                <w:rFonts w:ascii="Century Gothic" w:hAnsi="Century Gothic"/>
              </w:rPr>
              <w:t>3</w:t>
            </w:r>
            <w:r w:rsidRPr="000769FE">
              <w:rPr>
                <w:rFonts w:ascii="Century Gothic" w:hAnsi="Century Gothic"/>
                <w:lang w:val="en-US"/>
              </w:rPr>
              <w:t xml:space="preserve"> </w:t>
            </w:r>
            <w:r w:rsidRPr="000769FE">
              <w:rPr>
                <w:rFonts w:ascii="Century Gothic" w:hAnsi="Century Gothic"/>
                <w:lang w:val="en-US" w:eastAsia="en-US"/>
              </w:rPr>
              <w:t>To support staff to develop the skills for  meeting a range of SEND needs in their lessons</w:t>
            </w:r>
          </w:p>
          <w:p w:rsidR="000A07D1" w:rsidRPr="000769FE" w:rsidRDefault="000A07D1" w:rsidP="004F2B83">
            <w:pPr>
              <w:rPr>
                <w:rFonts w:ascii="Century Gothic" w:hAnsi="Century Gothic"/>
              </w:rPr>
            </w:pPr>
          </w:p>
        </w:tc>
        <w:tc>
          <w:tcPr>
            <w:tcW w:w="2268" w:type="dxa"/>
          </w:tcPr>
          <w:p w:rsidR="000A07D1" w:rsidRPr="000769FE" w:rsidRDefault="000A07D1" w:rsidP="004F2B83">
            <w:pPr>
              <w:rPr>
                <w:rFonts w:ascii="Century Gothic" w:hAnsi="Century Gothic"/>
                <w:lang w:val="en-US"/>
              </w:rPr>
            </w:pPr>
            <w:r w:rsidRPr="000769FE">
              <w:rPr>
                <w:rFonts w:ascii="Century Gothic" w:hAnsi="Century Gothic"/>
                <w:lang w:val="en-US"/>
              </w:rPr>
              <w:t xml:space="preserve">CPD plan to be created and delivered using information from line meetings and other monitoring systems in school. </w:t>
            </w: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rPr>
            </w:pPr>
            <w:r w:rsidRPr="000769FE">
              <w:rPr>
                <w:rFonts w:ascii="Century Gothic" w:hAnsi="Century Gothic"/>
                <w:lang w:val="en-US"/>
              </w:rPr>
              <w:t>New staff attend a series of SEND CPD sessions</w:t>
            </w:r>
          </w:p>
        </w:tc>
        <w:tc>
          <w:tcPr>
            <w:tcW w:w="1843" w:type="dxa"/>
          </w:tcPr>
          <w:p w:rsidR="000A07D1" w:rsidRPr="000769FE" w:rsidRDefault="000A07D1" w:rsidP="004F2B83">
            <w:pPr>
              <w:rPr>
                <w:rFonts w:ascii="Century Gothic" w:hAnsi="Century Gothic"/>
              </w:rPr>
            </w:pPr>
            <w:r>
              <w:rPr>
                <w:rFonts w:ascii="Century Gothic" w:hAnsi="Century Gothic"/>
              </w:rPr>
              <w:t>LST/SLU</w:t>
            </w:r>
          </w:p>
          <w:p w:rsidR="000A07D1" w:rsidRPr="000769FE" w:rsidRDefault="000A07D1" w:rsidP="004F2B83">
            <w:pPr>
              <w:rPr>
                <w:rFonts w:ascii="Century Gothic" w:hAnsi="Century Gothic"/>
              </w:rPr>
            </w:pPr>
          </w:p>
          <w:p w:rsidR="000A07D1" w:rsidRPr="000769FE" w:rsidRDefault="000A07D1" w:rsidP="004F2B83">
            <w:pPr>
              <w:rPr>
                <w:rFonts w:ascii="Century Gothic" w:hAnsi="Century Gothic"/>
              </w:rPr>
            </w:pPr>
          </w:p>
          <w:p w:rsidR="000A07D1" w:rsidRPr="000769FE" w:rsidRDefault="000A07D1" w:rsidP="004F2B83">
            <w:pPr>
              <w:rPr>
                <w:rFonts w:ascii="Century Gothic" w:hAnsi="Century Gothic"/>
              </w:rPr>
            </w:pPr>
          </w:p>
          <w:p w:rsidR="000A07D1" w:rsidRPr="000769FE" w:rsidRDefault="000A07D1" w:rsidP="004F2B83">
            <w:pPr>
              <w:rPr>
                <w:rFonts w:ascii="Century Gothic" w:hAnsi="Century Gothic"/>
              </w:rPr>
            </w:pPr>
          </w:p>
          <w:p w:rsidR="000A07D1" w:rsidRPr="000769FE" w:rsidRDefault="000A07D1" w:rsidP="004F2B83">
            <w:pPr>
              <w:rPr>
                <w:rFonts w:ascii="Century Gothic" w:hAnsi="Century Gothic"/>
              </w:rPr>
            </w:pPr>
            <w:r w:rsidRPr="000769FE">
              <w:rPr>
                <w:rFonts w:ascii="Century Gothic" w:hAnsi="Century Gothic"/>
              </w:rPr>
              <w:t>EBE/SLU</w:t>
            </w:r>
          </w:p>
          <w:p w:rsidR="000A07D1" w:rsidRPr="000769FE" w:rsidRDefault="000A07D1" w:rsidP="004F2B83">
            <w:pPr>
              <w:jc w:val="center"/>
              <w:rPr>
                <w:rFonts w:ascii="Century Gothic" w:hAnsi="Century Gothic"/>
              </w:rPr>
            </w:pPr>
          </w:p>
        </w:tc>
        <w:tc>
          <w:tcPr>
            <w:tcW w:w="1417" w:type="dxa"/>
          </w:tcPr>
          <w:p w:rsidR="000A07D1" w:rsidRPr="000769FE" w:rsidRDefault="000A07D1" w:rsidP="004F2B83">
            <w:pPr>
              <w:rPr>
                <w:rFonts w:ascii="Century Gothic" w:hAnsi="Century Gothic"/>
              </w:rPr>
            </w:pPr>
            <w:r w:rsidRPr="000769FE">
              <w:rPr>
                <w:rFonts w:ascii="Century Gothic" w:hAnsi="Century Gothic"/>
              </w:rPr>
              <w:t>As needed</w:t>
            </w:r>
          </w:p>
        </w:tc>
        <w:tc>
          <w:tcPr>
            <w:tcW w:w="1843" w:type="dxa"/>
          </w:tcPr>
          <w:p w:rsidR="000A07D1" w:rsidRPr="000769FE" w:rsidRDefault="000A07D1" w:rsidP="004F2B83">
            <w:pPr>
              <w:rPr>
                <w:rFonts w:ascii="Century Gothic" w:hAnsi="Century Gothic"/>
              </w:rPr>
            </w:pPr>
            <w:r w:rsidRPr="000769FE">
              <w:rPr>
                <w:rFonts w:ascii="Century Gothic" w:hAnsi="Century Gothic"/>
              </w:rPr>
              <w:t>Time</w:t>
            </w:r>
          </w:p>
        </w:tc>
        <w:tc>
          <w:tcPr>
            <w:tcW w:w="5103" w:type="dxa"/>
          </w:tcPr>
          <w:p w:rsidR="000A07D1" w:rsidRPr="000769FE" w:rsidRDefault="000A07D1" w:rsidP="004F2B83">
            <w:pPr>
              <w:rPr>
                <w:rFonts w:ascii="Century Gothic" w:hAnsi="Century Gothic"/>
                <w:lang w:val="en-US"/>
              </w:rPr>
            </w:pPr>
            <w:r w:rsidRPr="000769FE">
              <w:rPr>
                <w:rFonts w:ascii="Century Gothic" w:hAnsi="Century Gothic"/>
                <w:lang w:val="en-US"/>
              </w:rPr>
              <w:t xml:space="preserve">Staff feel more confident to meet a range of SEND needs in lessons. </w:t>
            </w:r>
          </w:p>
          <w:p w:rsidR="000A07D1" w:rsidRPr="000769FE" w:rsidRDefault="000A07D1" w:rsidP="004F2B83">
            <w:pPr>
              <w:rPr>
                <w:rFonts w:ascii="Century Gothic" w:hAnsi="Century Gothic"/>
              </w:rPr>
            </w:pPr>
          </w:p>
          <w:p w:rsidR="000A07D1" w:rsidRPr="000769FE" w:rsidRDefault="000A07D1" w:rsidP="004F2B83">
            <w:pPr>
              <w:rPr>
                <w:rFonts w:ascii="Century Gothic" w:hAnsi="Century Gothic"/>
              </w:rPr>
            </w:pPr>
          </w:p>
        </w:tc>
        <w:tc>
          <w:tcPr>
            <w:tcW w:w="992" w:type="dxa"/>
            <w:shd w:val="clear" w:color="auto" w:fill="auto"/>
          </w:tcPr>
          <w:p w:rsidR="000A07D1" w:rsidRPr="000769FE" w:rsidRDefault="000A07D1" w:rsidP="004F2B83">
            <w:pPr>
              <w:rPr>
                <w:rFonts w:ascii="Century Gothic" w:hAnsi="Century Gothic"/>
              </w:rPr>
            </w:pPr>
          </w:p>
        </w:tc>
      </w:tr>
      <w:tr w:rsidR="000A07D1" w:rsidTr="000A07D1">
        <w:trPr>
          <w:trHeight w:val="3676"/>
        </w:trPr>
        <w:tc>
          <w:tcPr>
            <w:tcW w:w="2405" w:type="dxa"/>
            <w:gridSpan w:val="3"/>
            <w:vMerge/>
          </w:tcPr>
          <w:p w:rsidR="000A07D1" w:rsidRPr="000769FE" w:rsidRDefault="000A07D1" w:rsidP="004F2B83">
            <w:pPr>
              <w:rPr>
                <w:rFonts w:ascii="Century Gothic" w:hAnsi="Century Gothic"/>
              </w:rPr>
            </w:pPr>
            <w:bookmarkStart w:id="1" w:name="_Hlk491444572"/>
            <w:bookmarkEnd w:id="0"/>
          </w:p>
        </w:tc>
        <w:tc>
          <w:tcPr>
            <w:tcW w:w="2268" w:type="dxa"/>
          </w:tcPr>
          <w:p w:rsidR="000A07D1" w:rsidRPr="000769FE" w:rsidRDefault="000A07D1" w:rsidP="004F2B83">
            <w:pPr>
              <w:rPr>
                <w:rFonts w:ascii="Century Gothic" w:hAnsi="Century Gothic"/>
                <w:lang w:val="en-US"/>
              </w:rPr>
            </w:pPr>
            <w:r w:rsidRPr="000769FE">
              <w:rPr>
                <w:rFonts w:ascii="Century Gothic" w:hAnsi="Century Gothic"/>
                <w:lang w:val="en-US"/>
              </w:rPr>
              <w:t>Student Information Sheets revamped and to be more specific for easier reference by staff to support inclusive teaching and learning</w:t>
            </w:r>
          </w:p>
          <w:p w:rsidR="000A07D1" w:rsidRPr="000769FE" w:rsidRDefault="000A07D1" w:rsidP="004F2B83">
            <w:pPr>
              <w:pStyle w:val="ListParagraph"/>
              <w:numPr>
                <w:ilvl w:val="0"/>
                <w:numId w:val="22"/>
              </w:numPr>
              <w:rPr>
                <w:rFonts w:ascii="Century Gothic" w:hAnsi="Century Gothic"/>
                <w:lang w:val="en-US"/>
              </w:rPr>
            </w:pPr>
            <w:r w:rsidRPr="000769FE">
              <w:rPr>
                <w:rFonts w:ascii="Century Gothic" w:hAnsi="Century Gothic"/>
                <w:lang w:val="en-US"/>
              </w:rPr>
              <w:t>Need and Strategy columns created to support QFT</w:t>
            </w:r>
          </w:p>
          <w:p w:rsidR="000A07D1" w:rsidRPr="000769FE" w:rsidRDefault="000A07D1" w:rsidP="004F2B83">
            <w:pPr>
              <w:pStyle w:val="ListParagraph"/>
              <w:numPr>
                <w:ilvl w:val="0"/>
                <w:numId w:val="22"/>
              </w:numPr>
              <w:rPr>
                <w:rFonts w:ascii="Century Gothic" w:hAnsi="Century Gothic"/>
                <w:lang w:val="en-US"/>
              </w:rPr>
            </w:pPr>
            <w:r w:rsidRPr="000769FE">
              <w:rPr>
                <w:rFonts w:ascii="Century Gothic" w:hAnsi="Century Gothic"/>
                <w:lang w:val="en-US"/>
              </w:rPr>
              <w:t>Collaboration by key SEND staff into this sheet to ensure the “whole” picture</w:t>
            </w:r>
          </w:p>
          <w:p w:rsidR="000A07D1" w:rsidRPr="000769FE" w:rsidRDefault="000A07D1" w:rsidP="004F2B83">
            <w:pPr>
              <w:pStyle w:val="ListParagraph"/>
              <w:numPr>
                <w:ilvl w:val="0"/>
                <w:numId w:val="22"/>
              </w:numPr>
              <w:rPr>
                <w:rFonts w:ascii="Century Gothic" w:hAnsi="Century Gothic"/>
                <w:lang w:val="en-US"/>
              </w:rPr>
            </w:pPr>
            <w:r w:rsidRPr="000769FE">
              <w:rPr>
                <w:rFonts w:ascii="Century Gothic" w:hAnsi="Century Gothic"/>
                <w:lang w:val="en-US"/>
              </w:rPr>
              <w:t>Inclusion of BOXALL assessment, targets and strategies for incisive intervention</w:t>
            </w:r>
          </w:p>
          <w:p w:rsidR="000A07D1" w:rsidRPr="000769FE" w:rsidRDefault="000A07D1" w:rsidP="004F2B83">
            <w:pPr>
              <w:rPr>
                <w:rFonts w:ascii="Century Gothic" w:hAnsi="Century Gothic"/>
              </w:rPr>
            </w:pPr>
          </w:p>
        </w:tc>
        <w:tc>
          <w:tcPr>
            <w:tcW w:w="1843" w:type="dxa"/>
          </w:tcPr>
          <w:p w:rsidR="000A07D1" w:rsidRPr="000769FE" w:rsidRDefault="000A07D1" w:rsidP="004F2B83">
            <w:pPr>
              <w:rPr>
                <w:rFonts w:ascii="Century Gothic" w:hAnsi="Century Gothic"/>
              </w:rPr>
            </w:pPr>
            <w:r>
              <w:rPr>
                <w:rFonts w:ascii="Century Gothic" w:hAnsi="Century Gothic"/>
              </w:rPr>
              <w:t>LST/SLU</w:t>
            </w:r>
            <w:r w:rsidRPr="000769FE">
              <w:rPr>
                <w:rFonts w:ascii="Century Gothic" w:hAnsi="Century Gothic"/>
              </w:rPr>
              <w:t>/</w:t>
            </w:r>
            <w:proofErr w:type="spellStart"/>
            <w:r w:rsidRPr="000769FE">
              <w:rPr>
                <w:rFonts w:ascii="Century Gothic" w:hAnsi="Century Gothic"/>
              </w:rPr>
              <w:t>HoY</w:t>
            </w:r>
            <w:proofErr w:type="spellEnd"/>
          </w:p>
          <w:p w:rsidR="000A07D1" w:rsidRPr="000769FE" w:rsidRDefault="000A07D1" w:rsidP="004F2B83">
            <w:pPr>
              <w:rPr>
                <w:rFonts w:ascii="Century Gothic" w:hAnsi="Century Gothic"/>
              </w:rPr>
            </w:pPr>
          </w:p>
        </w:tc>
        <w:tc>
          <w:tcPr>
            <w:tcW w:w="1417" w:type="dxa"/>
          </w:tcPr>
          <w:p w:rsidR="000A07D1" w:rsidRPr="000769FE" w:rsidRDefault="000A07D1" w:rsidP="004F2B83">
            <w:pPr>
              <w:rPr>
                <w:rFonts w:ascii="Century Gothic" w:hAnsi="Century Gothic"/>
              </w:rPr>
            </w:pPr>
            <w:r w:rsidRPr="000769FE">
              <w:rPr>
                <w:rFonts w:ascii="Century Gothic" w:hAnsi="Century Gothic"/>
              </w:rPr>
              <w:t>On-going</w:t>
            </w:r>
          </w:p>
        </w:tc>
        <w:tc>
          <w:tcPr>
            <w:tcW w:w="1843" w:type="dxa"/>
          </w:tcPr>
          <w:p w:rsidR="000A07D1" w:rsidRPr="000769FE" w:rsidRDefault="000A07D1" w:rsidP="004F2B83">
            <w:pPr>
              <w:rPr>
                <w:rFonts w:ascii="Century Gothic" w:hAnsi="Century Gothic"/>
              </w:rPr>
            </w:pPr>
            <w:r w:rsidRPr="000769FE">
              <w:rPr>
                <w:rFonts w:ascii="Century Gothic" w:hAnsi="Century Gothic"/>
              </w:rPr>
              <w:t>Time</w:t>
            </w:r>
          </w:p>
        </w:tc>
        <w:tc>
          <w:tcPr>
            <w:tcW w:w="5103" w:type="dxa"/>
          </w:tcPr>
          <w:p w:rsidR="000A07D1" w:rsidRPr="000769FE" w:rsidRDefault="000A07D1" w:rsidP="004F2B83">
            <w:pPr>
              <w:rPr>
                <w:rFonts w:ascii="Century Gothic" w:hAnsi="Century Gothic"/>
                <w:lang w:val="en-US"/>
              </w:rPr>
            </w:pPr>
            <w:r w:rsidRPr="000769FE">
              <w:rPr>
                <w:rFonts w:ascii="Century Gothic" w:hAnsi="Century Gothic"/>
                <w:lang w:val="en-US"/>
              </w:rPr>
              <w:t xml:space="preserve">Staff have greater understanding and </w:t>
            </w:r>
            <w:proofErr w:type="spellStart"/>
            <w:r w:rsidRPr="000769FE">
              <w:rPr>
                <w:rFonts w:ascii="Century Gothic" w:hAnsi="Century Gothic"/>
                <w:lang w:val="en-US"/>
              </w:rPr>
              <w:t>ipersonalised</w:t>
            </w:r>
            <w:proofErr w:type="spellEnd"/>
            <w:r w:rsidRPr="000769FE">
              <w:rPr>
                <w:rFonts w:ascii="Century Gothic" w:hAnsi="Century Gothic"/>
                <w:lang w:val="en-US"/>
              </w:rPr>
              <w:t xml:space="preserve"> strategies available to support SEND students at RCS. </w:t>
            </w:r>
          </w:p>
          <w:p w:rsidR="000A07D1" w:rsidRPr="000769FE" w:rsidRDefault="000A07D1" w:rsidP="004F2B83">
            <w:pPr>
              <w:rPr>
                <w:rFonts w:ascii="Century Gothic" w:hAnsi="Century Gothic"/>
              </w:rPr>
            </w:pPr>
          </w:p>
        </w:tc>
        <w:tc>
          <w:tcPr>
            <w:tcW w:w="992" w:type="dxa"/>
            <w:shd w:val="clear" w:color="auto" w:fill="auto"/>
          </w:tcPr>
          <w:p w:rsidR="000A07D1" w:rsidRPr="000769FE" w:rsidRDefault="000A07D1" w:rsidP="004F2B83">
            <w:pPr>
              <w:rPr>
                <w:rFonts w:ascii="Century Gothic" w:hAnsi="Century Gothic"/>
              </w:rPr>
            </w:pPr>
          </w:p>
        </w:tc>
      </w:tr>
      <w:bookmarkEnd w:id="1"/>
      <w:tr w:rsidR="000A07D1" w:rsidTr="000A07D1">
        <w:tc>
          <w:tcPr>
            <w:tcW w:w="2405" w:type="dxa"/>
            <w:gridSpan w:val="3"/>
            <w:vMerge/>
          </w:tcPr>
          <w:p w:rsidR="000A07D1" w:rsidRPr="000769FE" w:rsidRDefault="000A07D1" w:rsidP="004F2B83">
            <w:pPr>
              <w:rPr>
                <w:rFonts w:ascii="Century Gothic" w:hAnsi="Century Gothic"/>
              </w:rPr>
            </w:pPr>
          </w:p>
        </w:tc>
        <w:tc>
          <w:tcPr>
            <w:tcW w:w="2268" w:type="dxa"/>
          </w:tcPr>
          <w:p w:rsidR="000A07D1" w:rsidRPr="000769FE" w:rsidRDefault="000A07D1" w:rsidP="004F2B83">
            <w:pPr>
              <w:rPr>
                <w:rFonts w:ascii="Century Gothic" w:hAnsi="Century Gothic"/>
                <w:lang w:val="en-US"/>
              </w:rPr>
            </w:pPr>
            <w:r w:rsidRPr="000769FE">
              <w:rPr>
                <w:rFonts w:ascii="Century Gothic" w:hAnsi="Century Gothic"/>
                <w:lang w:val="en-US"/>
              </w:rPr>
              <w:t xml:space="preserve">More experienced and confident TAs work with less experienced TAs in a range of areas </w:t>
            </w:r>
          </w:p>
          <w:p w:rsidR="000A07D1" w:rsidRPr="000769FE" w:rsidRDefault="000A07D1" w:rsidP="004F2B83">
            <w:pPr>
              <w:pStyle w:val="ListParagraph"/>
              <w:numPr>
                <w:ilvl w:val="0"/>
                <w:numId w:val="23"/>
              </w:numPr>
              <w:rPr>
                <w:rFonts w:ascii="Century Gothic" w:hAnsi="Century Gothic"/>
                <w:lang w:val="en-US"/>
              </w:rPr>
            </w:pPr>
            <w:r w:rsidRPr="000769FE">
              <w:rPr>
                <w:rFonts w:ascii="Century Gothic" w:hAnsi="Century Gothic"/>
                <w:lang w:val="en-US"/>
              </w:rPr>
              <w:t>Case Study to develop clarity about how their role can create positive outcomes for the student in lessons for new TAs mentored by more experienced TAs</w:t>
            </w:r>
          </w:p>
          <w:p w:rsidR="000A07D1" w:rsidRPr="000769FE" w:rsidRDefault="000A07D1" w:rsidP="004F2B83">
            <w:pPr>
              <w:pStyle w:val="ListParagraph"/>
              <w:numPr>
                <w:ilvl w:val="0"/>
                <w:numId w:val="23"/>
              </w:numPr>
              <w:rPr>
                <w:rFonts w:ascii="Century Gothic" w:hAnsi="Century Gothic"/>
                <w:lang w:val="en-US"/>
              </w:rPr>
            </w:pPr>
            <w:r w:rsidRPr="000769FE">
              <w:rPr>
                <w:rFonts w:ascii="Century Gothic" w:hAnsi="Century Gothic"/>
                <w:lang w:val="en-US"/>
              </w:rPr>
              <w:t>Self-evaluations, lesson observations and Appraisals create a buddy support system</w:t>
            </w:r>
          </w:p>
          <w:p w:rsidR="000A07D1" w:rsidRPr="000769FE" w:rsidRDefault="000A07D1" w:rsidP="004F2B83">
            <w:pPr>
              <w:rPr>
                <w:rFonts w:ascii="Century Gothic" w:hAnsi="Century Gothic"/>
                <w:lang w:val="en-US"/>
              </w:rPr>
            </w:pPr>
            <w:r w:rsidRPr="000769FE">
              <w:rPr>
                <w:rFonts w:ascii="Century Gothic" w:hAnsi="Century Gothic"/>
                <w:lang w:val="en-US"/>
              </w:rPr>
              <w:t>Self-evaluations, lesson observation</w:t>
            </w:r>
            <w:proofErr w:type="gramStart"/>
            <w:r w:rsidRPr="000769FE">
              <w:rPr>
                <w:rFonts w:ascii="Century Gothic" w:hAnsi="Century Gothic"/>
                <w:lang w:val="en-US"/>
              </w:rPr>
              <w:t>,  Appraisals</w:t>
            </w:r>
            <w:proofErr w:type="gramEnd"/>
            <w:r w:rsidRPr="000769FE">
              <w:rPr>
                <w:rFonts w:ascii="Century Gothic" w:hAnsi="Century Gothic"/>
                <w:lang w:val="en-US"/>
              </w:rPr>
              <w:t xml:space="preserve"> and whole school initiatives are used to tailor a TA meeting </w:t>
            </w:r>
            <w:proofErr w:type="spellStart"/>
            <w:r w:rsidRPr="000769FE">
              <w:rPr>
                <w:rFonts w:ascii="Century Gothic" w:hAnsi="Century Gothic"/>
                <w:lang w:val="en-US"/>
              </w:rPr>
              <w:t>programme</w:t>
            </w:r>
            <w:proofErr w:type="spellEnd"/>
            <w:r w:rsidRPr="000769FE">
              <w:rPr>
                <w:rFonts w:ascii="Century Gothic" w:hAnsi="Century Gothic"/>
                <w:lang w:val="en-US"/>
              </w:rPr>
              <w:t xml:space="preserve"> to develop TA skills.</w:t>
            </w:r>
          </w:p>
          <w:p w:rsidR="000A07D1" w:rsidRPr="000769FE" w:rsidRDefault="000A07D1" w:rsidP="004F2B83">
            <w:pPr>
              <w:rPr>
                <w:rFonts w:ascii="Century Gothic" w:hAnsi="Century Gothic"/>
              </w:rPr>
            </w:pPr>
          </w:p>
        </w:tc>
        <w:tc>
          <w:tcPr>
            <w:tcW w:w="1843" w:type="dxa"/>
          </w:tcPr>
          <w:p w:rsidR="000A07D1" w:rsidRPr="000769FE" w:rsidRDefault="000A07D1" w:rsidP="001F35EA">
            <w:pPr>
              <w:rPr>
                <w:rFonts w:ascii="Century Gothic" w:hAnsi="Century Gothic"/>
              </w:rPr>
            </w:pPr>
            <w:r>
              <w:rPr>
                <w:rFonts w:ascii="Century Gothic" w:hAnsi="Century Gothic"/>
              </w:rPr>
              <w:t>SLU</w:t>
            </w:r>
          </w:p>
        </w:tc>
        <w:tc>
          <w:tcPr>
            <w:tcW w:w="1417" w:type="dxa"/>
          </w:tcPr>
          <w:p w:rsidR="000A07D1" w:rsidRPr="000769FE" w:rsidRDefault="000A07D1" w:rsidP="004F2B83">
            <w:pPr>
              <w:rPr>
                <w:rFonts w:ascii="Century Gothic" w:hAnsi="Century Gothic"/>
              </w:rPr>
            </w:pPr>
            <w:r w:rsidRPr="000769FE">
              <w:rPr>
                <w:rFonts w:ascii="Century Gothic" w:hAnsi="Century Gothic"/>
              </w:rPr>
              <w:t>As needed</w:t>
            </w:r>
          </w:p>
        </w:tc>
        <w:tc>
          <w:tcPr>
            <w:tcW w:w="1843" w:type="dxa"/>
          </w:tcPr>
          <w:p w:rsidR="000A07D1" w:rsidRPr="000769FE" w:rsidRDefault="000A07D1" w:rsidP="004F2B83">
            <w:pPr>
              <w:rPr>
                <w:rFonts w:ascii="Century Gothic" w:hAnsi="Century Gothic"/>
              </w:rPr>
            </w:pPr>
            <w:r w:rsidRPr="000769FE">
              <w:rPr>
                <w:rFonts w:ascii="Century Gothic" w:hAnsi="Century Gothic"/>
              </w:rPr>
              <w:t>Time</w:t>
            </w:r>
          </w:p>
        </w:tc>
        <w:tc>
          <w:tcPr>
            <w:tcW w:w="5103" w:type="dxa"/>
          </w:tcPr>
          <w:p w:rsidR="000A07D1" w:rsidRPr="000769FE" w:rsidRDefault="000A07D1" w:rsidP="004F2B83">
            <w:pPr>
              <w:rPr>
                <w:rFonts w:ascii="Century Gothic" w:hAnsi="Century Gothic"/>
                <w:lang w:val="en-US"/>
              </w:rPr>
            </w:pPr>
            <w:r w:rsidRPr="000769FE">
              <w:rPr>
                <w:rFonts w:ascii="Century Gothic" w:hAnsi="Century Gothic"/>
                <w:lang w:val="en-US"/>
              </w:rPr>
              <w:t xml:space="preserve">TAs new to the role are able to </w:t>
            </w:r>
            <w:proofErr w:type="spellStart"/>
            <w:r w:rsidRPr="000769FE">
              <w:rPr>
                <w:rFonts w:ascii="Century Gothic" w:hAnsi="Century Gothic"/>
                <w:lang w:val="en-US"/>
              </w:rPr>
              <w:t>verbalise</w:t>
            </w:r>
            <w:proofErr w:type="spellEnd"/>
            <w:r w:rsidRPr="000769FE">
              <w:rPr>
                <w:rFonts w:ascii="Century Gothic" w:hAnsi="Century Gothic"/>
                <w:lang w:val="en-US"/>
              </w:rPr>
              <w:t xml:space="preserve"> an understanding of the student’s need, their intervention to support this need and the impact of this intervention in the classroom. This is evident in the Case Study.</w:t>
            </w:r>
          </w:p>
          <w:p w:rsidR="000A07D1" w:rsidRPr="000769FE" w:rsidRDefault="000A07D1" w:rsidP="004F2B83">
            <w:pPr>
              <w:rPr>
                <w:rFonts w:ascii="Century Gothic" w:hAnsi="Century Gothic"/>
                <w:lang w:val="en-US"/>
              </w:rPr>
            </w:pPr>
            <w:r w:rsidRPr="000769FE">
              <w:rPr>
                <w:rFonts w:ascii="Century Gothic" w:hAnsi="Century Gothic"/>
                <w:lang w:val="en-US"/>
              </w:rPr>
              <w:t xml:space="preserve">The support links build confidence in areas of under-confidence and this is evident in lesson observations observations  </w:t>
            </w: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lang w:val="en-US"/>
              </w:rPr>
            </w:pPr>
            <w:r w:rsidRPr="000769FE">
              <w:rPr>
                <w:rFonts w:ascii="Century Gothic" w:hAnsi="Century Gothic"/>
                <w:lang w:val="en-US"/>
              </w:rPr>
              <w:t xml:space="preserve">Self-evaluations, lesson observation </w:t>
            </w:r>
            <w:proofErr w:type="gramStart"/>
            <w:r w:rsidRPr="000769FE">
              <w:rPr>
                <w:rFonts w:ascii="Century Gothic" w:hAnsi="Century Gothic"/>
                <w:lang w:val="en-US"/>
              </w:rPr>
              <w:t>and  Appraisals</w:t>
            </w:r>
            <w:proofErr w:type="gramEnd"/>
            <w:r w:rsidRPr="000769FE">
              <w:rPr>
                <w:rFonts w:ascii="Century Gothic" w:hAnsi="Century Gothic"/>
                <w:lang w:val="en-US"/>
              </w:rPr>
              <w:t xml:space="preserve"> evidence progression of skills.</w:t>
            </w:r>
          </w:p>
          <w:p w:rsidR="000A07D1" w:rsidRPr="000769FE" w:rsidRDefault="000A07D1" w:rsidP="004F2B83">
            <w:pPr>
              <w:rPr>
                <w:rFonts w:ascii="Century Gothic" w:hAnsi="Century Gothic"/>
              </w:rPr>
            </w:pPr>
          </w:p>
        </w:tc>
        <w:tc>
          <w:tcPr>
            <w:tcW w:w="992" w:type="dxa"/>
            <w:shd w:val="clear" w:color="auto" w:fill="auto"/>
          </w:tcPr>
          <w:p w:rsidR="000A07D1" w:rsidRPr="000769FE" w:rsidRDefault="000A07D1" w:rsidP="004F2B83">
            <w:pPr>
              <w:rPr>
                <w:rFonts w:ascii="Century Gothic" w:hAnsi="Century Gothic"/>
              </w:rPr>
            </w:pPr>
          </w:p>
        </w:tc>
      </w:tr>
      <w:tr w:rsidR="000A07D1" w:rsidTr="000A07D1">
        <w:tc>
          <w:tcPr>
            <w:tcW w:w="2405" w:type="dxa"/>
            <w:gridSpan w:val="3"/>
            <w:vMerge w:val="restart"/>
          </w:tcPr>
          <w:p w:rsidR="000A07D1" w:rsidRPr="000769FE" w:rsidRDefault="000A07D1" w:rsidP="004F2B83">
            <w:pPr>
              <w:rPr>
                <w:rFonts w:ascii="Century Gothic" w:hAnsi="Century Gothic"/>
                <w:lang w:val="en-US"/>
              </w:rPr>
            </w:pPr>
            <w:bookmarkStart w:id="2" w:name="_Hlk491445244"/>
            <w:r w:rsidRPr="000769FE">
              <w:rPr>
                <w:rFonts w:ascii="Century Gothic" w:hAnsi="Century Gothic"/>
                <w:color w:val="000000"/>
              </w:rPr>
              <w:t>4.</w:t>
            </w:r>
            <w:r w:rsidRPr="000769FE">
              <w:rPr>
                <w:rFonts w:ascii="Century Gothic" w:hAnsi="Century Gothic"/>
                <w:lang w:val="en-US"/>
              </w:rPr>
              <w:t xml:space="preserve"> A structure created so that middle leaders are held accountable for progress of SEND students within their department.</w:t>
            </w:r>
          </w:p>
          <w:p w:rsidR="000A07D1" w:rsidRPr="000769FE" w:rsidRDefault="000A07D1" w:rsidP="004F2B83">
            <w:pPr>
              <w:rPr>
                <w:rFonts w:ascii="Century Gothic" w:hAnsi="Century Gothic"/>
                <w:color w:val="000000"/>
              </w:rPr>
            </w:pPr>
          </w:p>
          <w:p w:rsidR="000A07D1" w:rsidRPr="000769FE" w:rsidRDefault="000A07D1" w:rsidP="004F2B83">
            <w:pPr>
              <w:rPr>
                <w:rFonts w:ascii="Century Gothic" w:hAnsi="Century Gothic"/>
              </w:rPr>
            </w:pPr>
          </w:p>
        </w:tc>
        <w:tc>
          <w:tcPr>
            <w:tcW w:w="2268" w:type="dxa"/>
          </w:tcPr>
          <w:p w:rsidR="000A07D1" w:rsidRPr="000769FE" w:rsidRDefault="000A07D1" w:rsidP="004F2B83">
            <w:pPr>
              <w:rPr>
                <w:rFonts w:ascii="Century Gothic" w:hAnsi="Century Gothic"/>
                <w:lang w:val="en-US"/>
              </w:rPr>
            </w:pPr>
            <w:r w:rsidRPr="000769FE">
              <w:rPr>
                <w:rFonts w:ascii="Century Gothic" w:hAnsi="Century Gothic"/>
                <w:lang w:val="en-US"/>
              </w:rPr>
              <w:t xml:space="preserve">SSC to add SEND information to DARTS </w:t>
            </w:r>
          </w:p>
          <w:p w:rsidR="000A07D1" w:rsidRPr="000769FE" w:rsidRDefault="000A07D1" w:rsidP="004F2B83">
            <w:pPr>
              <w:rPr>
                <w:rFonts w:ascii="Century Gothic" w:hAnsi="Century Gothic"/>
                <w:lang w:val="en-US"/>
              </w:rPr>
            </w:pPr>
            <w:r w:rsidRPr="000769FE">
              <w:rPr>
                <w:rFonts w:ascii="Century Gothic" w:hAnsi="Century Gothic"/>
                <w:lang w:val="en-US"/>
              </w:rPr>
              <w:t>SEND to be added to agenda in SMT line meetings under DARTs – department actions and impact to tackle underperformance of SEND students</w:t>
            </w:r>
          </w:p>
          <w:p w:rsidR="000A07D1" w:rsidRPr="000769FE" w:rsidRDefault="000A07D1" w:rsidP="004F2B83">
            <w:pPr>
              <w:rPr>
                <w:rFonts w:ascii="Century Gothic" w:hAnsi="Century Gothic"/>
                <w:lang w:val="en-US"/>
              </w:rPr>
            </w:pPr>
            <w:r w:rsidRPr="000769FE">
              <w:rPr>
                <w:rFonts w:ascii="Century Gothic" w:hAnsi="Century Gothic"/>
                <w:lang w:val="en-US"/>
              </w:rPr>
              <w:t xml:space="preserve">To collate all SEND feedback from line meetings and share with SLU </w:t>
            </w:r>
          </w:p>
          <w:p w:rsidR="000A07D1" w:rsidRPr="000769FE" w:rsidRDefault="000A07D1" w:rsidP="004F2B83">
            <w:pPr>
              <w:rPr>
                <w:rFonts w:ascii="Century Gothic" w:hAnsi="Century Gothic"/>
                <w:lang w:val="en-US"/>
              </w:rPr>
            </w:pPr>
            <w:r w:rsidRPr="000769FE">
              <w:rPr>
                <w:rFonts w:ascii="Century Gothic" w:hAnsi="Century Gothic"/>
                <w:lang w:val="en-US"/>
              </w:rPr>
              <w:t>Any CPD requirements are actioned</w:t>
            </w:r>
          </w:p>
          <w:p w:rsidR="000A07D1" w:rsidRPr="000769FE" w:rsidRDefault="000A07D1" w:rsidP="001F35EA">
            <w:pPr>
              <w:rPr>
                <w:rFonts w:ascii="Century Gothic" w:hAnsi="Century Gothic"/>
              </w:rPr>
            </w:pPr>
          </w:p>
        </w:tc>
        <w:tc>
          <w:tcPr>
            <w:tcW w:w="1843" w:type="dxa"/>
          </w:tcPr>
          <w:p w:rsidR="000A07D1" w:rsidRPr="000769FE" w:rsidRDefault="000A07D1" w:rsidP="004F2B83">
            <w:pPr>
              <w:rPr>
                <w:rFonts w:ascii="Century Gothic" w:hAnsi="Century Gothic"/>
              </w:rPr>
            </w:pPr>
            <w:r>
              <w:rPr>
                <w:rFonts w:ascii="Century Gothic" w:hAnsi="Century Gothic"/>
              </w:rPr>
              <w:t>LST/SLU</w:t>
            </w:r>
            <w:r w:rsidRPr="000769FE">
              <w:rPr>
                <w:rFonts w:ascii="Century Gothic" w:hAnsi="Century Gothic"/>
              </w:rPr>
              <w:t>/Middle Leaders</w:t>
            </w:r>
          </w:p>
          <w:p w:rsidR="000A07D1" w:rsidRPr="000769FE" w:rsidRDefault="000A07D1" w:rsidP="004F2B83">
            <w:pPr>
              <w:rPr>
                <w:rFonts w:ascii="Century Gothic" w:hAnsi="Century Gothic"/>
              </w:rPr>
            </w:pPr>
          </w:p>
          <w:p w:rsidR="000A07D1" w:rsidRPr="000769FE" w:rsidRDefault="000A07D1" w:rsidP="004F2B83">
            <w:pPr>
              <w:rPr>
                <w:rFonts w:ascii="Century Gothic" w:hAnsi="Century Gothic"/>
              </w:rPr>
            </w:pPr>
          </w:p>
        </w:tc>
        <w:tc>
          <w:tcPr>
            <w:tcW w:w="1417" w:type="dxa"/>
          </w:tcPr>
          <w:p w:rsidR="000A07D1" w:rsidRPr="000769FE" w:rsidRDefault="000A07D1" w:rsidP="004F2B83">
            <w:pPr>
              <w:rPr>
                <w:rFonts w:ascii="Century Gothic" w:hAnsi="Century Gothic"/>
              </w:rPr>
            </w:pPr>
            <w:r w:rsidRPr="000769FE">
              <w:rPr>
                <w:rFonts w:ascii="Century Gothic" w:hAnsi="Century Gothic"/>
              </w:rPr>
              <w:t>On-going</w:t>
            </w:r>
          </w:p>
        </w:tc>
        <w:tc>
          <w:tcPr>
            <w:tcW w:w="1843" w:type="dxa"/>
          </w:tcPr>
          <w:p w:rsidR="000A07D1" w:rsidRPr="000769FE" w:rsidRDefault="000A07D1" w:rsidP="004F2B83">
            <w:pPr>
              <w:rPr>
                <w:rFonts w:ascii="Century Gothic" w:hAnsi="Century Gothic"/>
              </w:rPr>
            </w:pPr>
            <w:r w:rsidRPr="000769FE">
              <w:rPr>
                <w:rFonts w:ascii="Century Gothic" w:hAnsi="Century Gothic"/>
              </w:rPr>
              <w:t>Time</w:t>
            </w:r>
          </w:p>
        </w:tc>
        <w:tc>
          <w:tcPr>
            <w:tcW w:w="5103" w:type="dxa"/>
          </w:tcPr>
          <w:p w:rsidR="000A07D1" w:rsidRPr="000769FE" w:rsidRDefault="000A07D1" w:rsidP="004F2B83">
            <w:pPr>
              <w:rPr>
                <w:rFonts w:ascii="Century Gothic" w:hAnsi="Century Gothic"/>
                <w:lang w:val="en-US"/>
              </w:rPr>
            </w:pPr>
            <w:r w:rsidRPr="000769FE">
              <w:rPr>
                <w:rFonts w:ascii="Century Gothic" w:hAnsi="Century Gothic"/>
                <w:lang w:val="en-US"/>
              </w:rPr>
              <w:t>Middle leaders account for the progress of SEND students within their departments and implement actions to improve outcomes</w:t>
            </w: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rPr>
            </w:pPr>
            <w:r w:rsidRPr="000769FE">
              <w:rPr>
                <w:rFonts w:ascii="Century Gothic" w:hAnsi="Century Gothic"/>
                <w:lang w:val="en-US" w:eastAsia="en-US"/>
              </w:rPr>
              <w:t>Timely intervention by middle leaders using school DART system raises the performance of SEND students</w:t>
            </w:r>
          </w:p>
        </w:tc>
        <w:tc>
          <w:tcPr>
            <w:tcW w:w="992" w:type="dxa"/>
            <w:shd w:val="clear" w:color="auto" w:fill="auto"/>
          </w:tcPr>
          <w:p w:rsidR="000A07D1" w:rsidRPr="000769FE" w:rsidRDefault="000A07D1" w:rsidP="004F2B83">
            <w:pPr>
              <w:rPr>
                <w:rFonts w:ascii="Century Gothic" w:hAnsi="Century Gothic"/>
              </w:rPr>
            </w:pPr>
          </w:p>
        </w:tc>
      </w:tr>
      <w:bookmarkEnd w:id="2"/>
      <w:tr w:rsidR="000A07D1" w:rsidTr="000A07D1">
        <w:tc>
          <w:tcPr>
            <w:tcW w:w="2405" w:type="dxa"/>
            <w:gridSpan w:val="3"/>
            <w:vMerge/>
          </w:tcPr>
          <w:p w:rsidR="000A07D1" w:rsidRPr="000769FE" w:rsidRDefault="000A07D1" w:rsidP="004F2B83">
            <w:pPr>
              <w:rPr>
                <w:rFonts w:ascii="Century Gothic" w:hAnsi="Century Gothic"/>
              </w:rPr>
            </w:pPr>
          </w:p>
        </w:tc>
        <w:tc>
          <w:tcPr>
            <w:tcW w:w="2268" w:type="dxa"/>
          </w:tcPr>
          <w:p w:rsidR="000A07D1" w:rsidRPr="000769FE" w:rsidRDefault="000A07D1" w:rsidP="004F2B83">
            <w:pPr>
              <w:rPr>
                <w:rFonts w:ascii="Century Gothic" w:hAnsi="Century Gothic"/>
                <w:lang w:val="en-US"/>
              </w:rPr>
            </w:pPr>
            <w:r w:rsidRPr="000769FE">
              <w:rPr>
                <w:rFonts w:ascii="Century Gothic" w:hAnsi="Century Gothic"/>
                <w:lang w:val="en-US"/>
              </w:rPr>
              <w:t xml:space="preserve">Middle leaders are accountable to ensure all departments are using inclusive classroom strategies </w:t>
            </w:r>
          </w:p>
          <w:p w:rsidR="000A07D1" w:rsidRPr="000769FE" w:rsidRDefault="000A07D1" w:rsidP="004F2B83">
            <w:pPr>
              <w:rPr>
                <w:rFonts w:ascii="Century Gothic" w:hAnsi="Century Gothic"/>
                <w:lang w:val="en-US"/>
              </w:rPr>
            </w:pPr>
            <w:r w:rsidRPr="000769FE">
              <w:rPr>
                <w:rFonts w:ascii="Century Gothic" w:hAnsi="Century Gothic"/>
                <w:lang w:val="en-US"/>
              </w:rPr>
              <w:t>A pro forma is created to support middle leaders</w:t>
            </w:r>
          </w:p>
          <w:p w:rsidR="000A07D1" w:rsidRPr="000769FE" w:rsidRDefault="000A07D1" w:rsidP="004F2B83">
            <w:pPr>
              <w:rPr>
                <w:rFonts w:ascii="Century Gothic" w:hAnsi="Century Gothic"/>
                <w:color w:val="000000"/>
              </w:rPr>
            </w:pPr>
          </w:p>
        </w:tc>
        <w:tc>
          <w:tcPr>
            <w:tcW w:w="1843" w:type="dxa"/>
          </w:tcPr>
          <w:p w:rsidR="000A07D1" w:rsidRPr="000769FE" w:rsidRDefault="000A07D1" w:rsidP="004F2B83">
            <w:pPr>
              <w:rPr>
                <w:rFonts w:ascii="Century Gothic" w:hAnsi="Century Gothic"/>
                <w:color w:val="000000"/>
              </w:rPr>
            </w:pPr>
            <w:r w:rsidRPr="000769FE">
              <w:rPr>
                <w:rFonts w:ascii="Century Gothic" w:hAnsi="Century Gothic"/>
                <w:color w:val="000000"/>
              </w:rPr>
              <w:t>Middle Leaders</w:t>
            </w:r>
          </w:p>
          <w:p w:rsidR="000A07D1" w:rsidRPr="000769FE" w:rsidRDefault="000A07D1" w:rsidP="004F2B83">
            <w:pPr>
              <w:rPr>
                <w:rFonts w:ascii="Century Gothic" w:hAnsi="Century Gothic"/>
                <w:color w:val="000000"/>
              </w:rPr>
            </w:pPr>
          </w:p>
          <w:p w:rsidR="000A07D1" w:rsidRPr="000769FE" w:rsidRDefault="000A07D1" w:rsidP="004F2B83">
            <w:pPr>
              <w:rPr>
                <w:rFonts w:ascii="Century Gothic" w:hAnsi="Century Gothic"/>
                <w:color w:val="000000"/>
              </w:rPr>
            </w:pPr>
          </w:p>
          <w:p w:rsidR="000A07D1" w:rsidRPr="000769FE" w:rsidRDefault="000A07D1" w:rsidP="004F2B83">
            <w:pPr>
              <w:rPr>
                <w:rFonts w:ascii="Century Gothic" w:hAnsi="Century Gothic"/>
                <w:color w:val="000000"/>
              </w:rPr>
            </w:pPr>
          </w:p>
          <w:p w:rsidR="000A07D1" w:rsidRPr="000769FE" w:rsidRDefault="000A07D1" w:rsidP="004F2B83">
            <w:pPr>
              <w:rPr>
                <w:rFonts w:ascii="Century Gothic" w:hAnsi="Century Gothic"/>
                <w:color w:val="000000"/>
              </w:rPr>
            </w:pPr>
            <w:r w:rsidRPr="000769FE">
              <w:rPr>
                <w:rFonts w:ascii="Century Gothic" w:hAnsi="Century Gothic"/>
                <w:color w:val="000000"/>
              </w:rPr>
              <w:t>SLU/LST</w:t>
            </w:r>
          </w:p>
          <w:p w:rsidR="000A07D1" w:rsidRPr="000769FE" w:rsidRDefault="000A07D1" w:rsidP="004F2B83">
            <w:pPr>
              <w:rPr>
                <w:rFonts w:ascii="Century Gothic" w:hAnsi="Century Gothic"/>
                <w:color w:val="000000"/>
              </w:rPr>
            </w:pPr>
          </w:p>
        </w:tc>
        <w:tc>
          <w:tcPr>
            <w:tcW w:w="1417" w:type="dxa"/>
          </w:tcPr>
          <w:p w:rsidR="000A07D1" w:rsidRPr="000769FE" w:rsidRDefault="000A07D1" w:rsidP="004F2B83">
            <w:pPr>
              <w:rPr>
                <w:rFonts w:ascii="Century Gothic" w:hAnsi="Century Gothic"/>
              </w:rPr>
            </w:pPr>
            <w:r w:rsidRPr="000769FE">
              <w:rPr>
                <w:rFonts w:ascii="Century Gothic" w:hAnsi="Century Gothic"/>
              </w:rPr>
              <w:t>On-going</w:t>
            </w:r>
          </w:p>
        </w:tc>
        <w:tc>
          <w:tcPr>
            <w:tcW w:w="1843" w:type="dxa"/>
          </w:tcPr>
          <w:p w:rsidR="000A07D1" w:rsidRPr="000769FE" w:rsidRDefault="000A07D1" w:rsidP="004F2B83">
            <w:pPr>
              <w:rPr>
                <w:rFonts w:ascii="Century Gothic" w:hAnsi="Century Gothic"/>
              </w:rPr>
            </w:pPr>
            <w:r w:rsidRPr="000769FE">
              <w:rPr>
                <w:rFonts w:ascii="Century Gothic" w:hAnsi="Century Gothic"/>
              </w:rPr>
              <w:t>Time</w:t>
            </w:r>
          </w:p>
        </w:tc>
        <w:tc>
          <w:tcPr>
            <w:tcW w:w="5103" w:type="dxa"/>
          </w:tcPr>
          <w:p w:rsidR="000A07D1" w:rsidRPr="000769FE" w:rsidRDefault="000A07D1" w:rsidP="004F2B83">
            <w:pPr>
              <w:rPr>
                <w:rFonts w:ascii="Century Gothic" w:hAnsi="Century Gothic"/>
                <w:lang w:val="en-US"/>
              </w:rPr>
            </w:pPr>
            <w:r w:rsidRPr="000769FE">
              <w:rPr>
                <w:rFonts w:ascii="Century Gothic" w:hAnsi="Century Gothic"/>
                <w:lang w:val="en-US"/>
              </w:rPr>
              <w:t>Departments are actively using inclusive strategies and this is evident through line meetings</w:t>
            </w:r>
          </w:p>
          <w:p w:rsidR="000A07D1" w:rsidRPr="000769FE" w:rsidRDefault="000A07D1" w:rsidP="004F2B83">
            <w:pPr>
              <w:rPr>
                <w:rFonts w:ascii="Century Gothic" w:hAnsi="Century Gothic"/>
              </w:rPr>
            </w:pPr>
            <w:r w:rsidRPr="000769FE">
              <w:rPr>
                <w:rFonts w:ascii="Century Gothic" w:hAnsi="Century Gothic"/>
                <w:lang w:val="en-US" w:eastAsia="en-US"/>
              </w:rPr>
              <w:t>Middle leaders are confident to monitor inclusive teaching in their departments</w:t>
            </w:r>
          </w:p>
        </w:tc>
        <w:tc>
          <w:tcPr>
            <w:tcW w:w="992" w:type="dxa"/>
            <w:shd w:val="clear" w:color="auto" w:fill="auto"/>
          </w:tcPr>
          <w:p w:rsidR="000A07D1" w:rsidRPr="000769FE" w:rsidRDefault="000A07D1" w:rsidP="004F2B83">
            <w:pPr>
              <w:rPr>
                <w:rFonts w:ascii="Century Gothic" w:hAnsi="Century Gothic"/>
              </w:rPr>
            </w:pPr>
          </w:p>
        </w:tc>
      </w:tr>
      <w:tr w:rsidR="000A07D1" w:rsidTr="000A07D1">
        <w:tc>
          <w:tcPr>
            <w:tcW w:w="2405" w:type="dxa"/>
            <w:gridSpan w:val="3"/>
          </w:tcPr>
          <w:p w:rsidR="000A07D1" w:rsidRPr="000769FE" w:rsidRDefault="000A07D1" w:rsidP="004F2B83">
            <w:pPr>
              <w:rPr>
                <w:rFonts w:ascii="Century Gothic" w:hAnsi="Century Gothic"/>
              </w:rPr>
            </w:pPr>
            <w:r w:rsidRPr="000769FE">
              <w:rPr>
                <w:rFonts w:ascii="Century Gothic" w:hAnsi="Century Gothic"/>
                <w:color w:val="000000"/>
              </w:rPr>
              <w:t>5.</w:t>
            </w:r>
            <w:r w:rsidRPr="000769FE">
              <w:rPr>
                <w:rFonts w:ascii="Century Gothic" w:hAnsi="Century Gothic"/>
                <w:lang w:val="en-US"/>
              </w:rPr>
              <w:t xml:space="preserve"> To </w:t>
            </w:r>
            <w:r w:rsidRPr="000769FE">
              <w:rPr>
                <w:rFonts w:ascii="Century Gothic" w:hAnsi="Century Gothic"/>
                <w:lang w:val="en-US" w:eastAsia="en-US"/>
              </w:rPr>
              <w:t>develop clarity within the SEMH pathway so that timely interventions and rigorous monitoring results in better outcomes for students with SEMH needs</w:t>
            </w:r>
          </w:p>
        </w:tc>
        <w:tc>
          <w:tcPr>
            <w:tcW w:w="2268" w:type="dxa"/>
          </w:tcPr>
          <w:p w:rsidR="000A07D1" w:rsidRPr="000769FE" w:rsidRDefault="000A07D1" w:rsidP="004F2B83">
            <w:pPr>
              <w:rPr>
                <w:rFonts w:ascii="Century Gothic" w:hAnsi="Century Gothic"/>
                <w:lang w:val="en-US"/>
              </w:rPr>
            </w:pPr>
            <w:r w:rsidRPr="000769FE">
              <w:rPr>
                <w:rFonts w:ascii="Century Gothic" w:hAnsi="Century Gothic"/>
                <w:lang w:val="en-US"/>
              </w:rPr>
              <w:t>Create a flow chart showing clear A</w:t>
            </w:r>
            <w:proofErr w:type="gramStart"/>
            <w:r w:rsidRPr="000769FE">
              <w:rPr>
                <w:rFonts w:ascii="Century Gothic" w:hAnsi="Century Gothic"/>
                <w:lang w:val="en-US"/>
              </w:rPr>
              <w:t>,P,D,R</w:t>
            </w:r>
            <w:proofErr w:type="gramEnd"/>
            <w:r w:rsidRPr="000769FE">
              <w:rPr>
                <w:rFonts w:ascii="Century Gothic" w:hAnsi="Century Gothic"/>
                <w:lang w:val="en-US"/>
              </w:rPr>
              <w:t xml:space="preserve"> route and staff responsibility and accountability along the way.</w:t>
            </w:r>
          </w:p>
          <w:p w:rsidR="000A07D1" w:rsidRPr="000769FE" w:rsidRDefault="000A07D1" w:rsidP="004F2B83">
            <w:pPr>
              <w:rPr>
                <w:rFonts w:ascii="Century Gothic" w:hAnsi="Century Gothic"/>
              </w:rPr>
            </w:pPr>
          </w:p>
        </w:tc>
        <w:tc>
          <w:tcPr>
            <w:tcW w:w="1843" w:type="dxa"/>
          </w:tcPr>
          <w:p w:rsidR="000A07D1" w:rsidRPr="000769FE" w:rsidRDefault="000A07D1" w:rsidP="004F2B83">
            <w:pPr>
              <w:rPr>
                <w:rFonts w:ascii="Century Gothic" w:hAnsi="Century Gothic"/>
              </w:rPr>
            </w:pPr>
            <w:r w:rsidRPr="000769FE">
              <w:rPr>
                <w:rFonts w:ascii="Century Gothic" w:hAnsi="Century Gothic"/>
              </w:rPr>
              <w:t>LST</w:t>
            </w:r>
          </w:p>
        </w:tc>
        <w:tc>
          <w:tcPr>
            <w:tcW w:w="1417" w:type="dxa"/>
          </w:tcPr>
          <w:p w:rsidR="000A07D1" w:rsidRPr="000769FE" w:rsidRDefault="000A07D1" w:rsidP="004F2B83">
            <w:pPr>
              <w:rPr>
                <w:rFonts w:ascii="Century Gothic" w:hAnsi="Century Gothic"/>
              </w:rPr>
            </w:pPr>
            <w:r w:rsidRPr="000769FE">
              <w:rPr>
                <w:rFonts w:ascii="Century Gothic" w:hAnsi="Century Gothic"/>
              </w:rPr>
              <w:t>On-going</w:t>
            </w:r>
          </w:p>
        </w:tc>
        <w:tc>
          <w:tcPr>
            <w:tcW w:w="1843" w:type="dxa"/>
          </w:tcPr>
          <w:p w:rsidR="000A07D1" w:rsidRPr="000769FE" w:rsidRDefault="000A07D1" w:rsidP="004F2B83">
            <w:pPr>
              <w:rPr>
                <w:rFonts w:ascii="Century Gothic" w:hAnsi="Century Gothic"/>
              </w:rPr>
            </w:pPr>
          </w:p>
        </w:tc>
        <w:tc>
          <w:tcPr>
            <w:tcW w:w="5103" w:type="dxa"/>
          </w:tcPr>
          <w:p w:rsidR="000A07D1" w:rsidRPr="000769FE" w:rsidRDefault="000A07D1" w:rsidP="004F2B83">
            <w:pPr>
              <w:rPr>
                <w:rFonts w:ascii="Century Gothic" w:hAnsi="Century Gothic"/>
                <w:lang w:val="en-US"/>
              </w:rPr>
            </w:pPr>
            <w:r w:rsidRPr="000769FE">
              <w:rPr>
                <w:rFonts w:ascii="Century Gothic" w:hAnsi="Century Gothic"/>
                <w:lang w:val="en-US"/>
              </w:rPr>
              <w:t xml:space="preserve">Key staff are following a clear structure that supports SEMH students through a graduated response. </w:t>
            </w:r>
          </w:p>
          <w:p w:rsidR="000A07D1" w:rsidRPr="000769FE" w:rsidRDefault="000A07D1" w:rsidP="004F2B83">
            <w:pPr>
              <w:rPr>
                <w:rFonts w:ascii="Century Gothic" w:hAnsi="Century Gothic"/>
              </w:rPr>
            </w:pPr>
          </w:p>
        </w:tc>
        <w:tc>
          <w:tcPr>
            <w:tcW w:w="992" w:type="dxa"/>
            <w:shd w:val="clear" w:color="auto" w:fill="auto"/>
          </w:tcPr>
          <w:p w:rsidR="000A07D1" w:rsidRPr="000769FE" w:rsidRDefault="000A07D1" w:rsidP="004F2B83">
            <w:pPr>
              <w:rPr>
                <w:rFonts w:ascii="Century Gothic" w:hAnsi="Century Gothic"/>
              </w:rPr>
            </w:pPr>
          </w:p>
        </w:tc>
      </w:tr>
      <w:tr w:rsidR="000A07D1" w:rsidTr="000A07D1">
        <w:tc>
          <w:tcPr>
            <w:tcW w:w="2405" w:type="dxa"/>
            <w:gridSpan w:val="3"/>
          </w:tcPr>
          <w:p w:rsidR="000A07D1" w:rsidRPr="000769FE" w:rsidRDefault="000A07D1" w:rsidP="004F2B83">
            <w:pPr>
              <w:rPr>
                <w:rFonts w:ascii="Century Gothic" w:hAnsi="Century Gothic"/>
                <w:color w:val="000000"/>
              </w:rPr>
            </w:pPr>
          </w:p>
        </w:tc>
        <w:tc>
          <w:tcPr>
            <w:tcW w:w="2268" w:type="dxa"/>
          </w:tcPr>
          <w:p w:rsidR="000A07D1" w:rsidRPr="000769FE" w:rsidRDefault="000A07D1" w:rsidP="004F2B83">
            <w:pPr>
              <w:rPr>
                <w:rFonts w:ascii="Century Gothic" w:hAnsi="Century Gothic"/>
                <w:lang w:val="en-US"/>
              </w:rPr>
            </w:pPr>
            <w:r w:rsidRPr="000769FE">
              <w:rPr>
                <w:rFonts w:ascii="Century Gothic" w:hAnsi="Century Gothic"/>
                <w:lang w:val="en-US"/>
              </w:rPr>
              <w:t>Review the range of interventions available as part of the graduated response and further develop these e.g. ABCC meetings</w:t>
            </w:r>
          </w:p>
          <w:p w:rsidR="000A07D1" w:rsidRPr="000769FE" w:rsidRDefault="000A07D1" w:rsidP="004F2B83">
            <w:pPr>
              <w:rPr>
                <w:rFonts w:ascii="Century Gothic" w:hAnsi="Century Gothic"/>
                <w:lang w:val="en-US"/>
              </w:rPr>
            </w:pPr>
          </w:p>
        </w:tc>
        <w:tc>
          <w:tcPr>
            <w:tcW w:w="1843" w:type="dxa"/>
          </w:tcPr>
          <w:p w:rsidR="000A07D1" w:rsidRPr="000769FE" w:rsidRDefault="000A07D1" w:rsidP="004F2B83">
            <w:pPr>
              <w:rPr>
                <w:rFonts w:ascii="Century Gothic" w:hAnsi="Century Gothic"/>
                <w:lang w:val="en-US"/>
              </w:rPr>
            </w:pPr>
            <w:r w:rsidRPr="000769FE">
              <w:rPr>
                <w:rFonts w:ascii="Century Gothic" w:hAnsi="Century Gothic"/>
                <w:lang w:val="en-US"/>
              </w:rPr>
              <w:t>SLU/ LST/ HOYs</w:t>
            </w:r>
          </w:p>
          <w:p w:rsidR="000A07D1" w:rsidRPr="000769FE" w:rsidRDefault="000A07D1" w:rsidP="004F2B83">
            <w:pPr>
              <w:rPr>
                <w:rFonts w:ascii="Century Gothic" w:hAnsi="Century Gothic"/>
              </w:rPr>
            </w:pPr>
          </w:p>
        </w:tc>
        <w:tc>
          <w:tcPr>
            <w:tcW w:w="1417" w:type="dxa"/>
          </w:tcPr>
          <w:p w:rsidR="000A07D1" w:rsidRPr="000769FE" w:rsidRDefault="000A07D1" w:rsidP="004F2B83">
            <w:pPr>
              <w:rPr>
                <w:rFonts w:ascii="Century Gothic" w:hAnsi="Century Gothic"/>
              </w:rPr>
            </w:pPr>
            <w:r w:rsidRPr="000769FE">
              <w:rPr>
                <w:rFonts w:ascii="Century Gothic" w:hAnsi="Century Gothic"/>
              </w:rPr>
              <w:t>On-going</w:t>
            </w:r>
          </w:p>
        </w:tc>
        <w:tc>
          <w:tcPr>
            <w:tcW w:w="1843" w:type="dxa"/>
          </w:tcPr>
          <w:p w:rsidR="000A07D1" w:rsidRPr="000769FE" w:rsidRDefault="000A07D1" w:rsidP="004F2B83">
            <w:pPr>
              <w:rPr>
                <w:rFonts w:ascii="Century Gothic" w:hAnsi="Century Gothic"/>
                <w:lang w:val="en-US"/>
              </w:rPr>
            </w:pPr>
            <w:r w:rsidRPr="000769FE">
              <w:rPr>
                <w:rFonts w:ascii="Century Gothic" w:hAnsi="Century Gothic"/>
                <w:lang w:val="en-US"/>
              </w:rPr>
              <w:t xml:space="preserve">Time </w:t>
            </w:r>
          </w:p>
          <w:p w:rsidR="000A07D1" w:rsidRPr="000769FE" w:rsidRDefault="000A07D1" w:rsidP="004F2B83">
            <w:pPr>
              <w:rPr>
                <w:rFonts w:ascii="Century Gothic" w:hAnsi="Century Gothic"/>
                <w:lang w:val="en-US"/>
              </w:rPr>
            </w:pPr>
            <w:r w:rsidRPr="000769FE">
              <w:rPr>
                <w:rFonts w:ascii="Century Gothic" w:hAnsi="Century Gothic"/>
                <w:lang w:val="en-US"/>
              </w:rPr>
              <w:t>Potential cost of EP or external agencies</w:t>
            </w:r>
          </w:p>
          <w:p w:rsidR="000A07D1" w:rsidRPr="000769FE" w:rsidRDefault="000A07D1" w:rsidP="004F2B83">
            <w:pPr>
              <w:rPr>
                <w:rFonts w:ascii="Century Gothic" w:hAnsi="Century Gothic"/>
              </w:rPr>
            </w:pPr>
          </w:p>
        </w:tc>
        <w:tc>
          <w:tcPr>
            <w:tcW w:w="5103" w:type="dxa"/>
          </w:tcPr>
          <w:p w:rsidR="000A07D1" w:rsidRPr="000769FE" w:rsidRDefault="000A07D1" w:rsidP="004F2B83">
            <w:pPr>
              <w:rPr>
                <w:rFonts w:ascii="Century Gothic" w:hAnsi="Century Gothic"/>
                <w:lang w:val="en-US"/>
              </w:rPr>
            </w:pPr>
            <w:r w:rsidRPr="000769FE">
              <w:rPr>
                <w:rFonts w:ascii="Century Gothic" w:hAnsi="Century Gothic"/>
                <w:lang w:val="en-US"/>
              </w:rPr>
              <w:t>A more rigorous APDR process is evident and evidenced before a transition to Edu-K8</w:t>
            </w:r>
          </w:p>
          <w:p w:rsidR="000A07D1" w:rsidRPr="000769FE" w:rsidRDefault="000A07D1" w:rsidP="004F2B83">
            <w:pPr>
              <w:rPr>
                <w:rFonts w:ascii="Century Gothic" w:hAnsi="Century Gothic"/>
              </w:rPr>
            </w:pPr>
          </w:p>
        </w:tc>
        <w:tc>
          <w:tcPr>
            <w:tcW w:w="992" w:type="dxa"/>
            <w:shd w:val="clear" w:color="auto" w:fill="auto"/>
          </w:tcPr>
          <w:p w:rsidR="000A07D1" w:rsidRPr="000769FE" w:rsidRDefault="000A07D1" w:rsidP="004F2B83">
            <w:pPr>
              <w:rPr>
                <w:rFonts w:ascii="Century Gothic" w:hAnsi="Century Gothic"/>
              </w:rPr>
            </w:pPr>
          </w:p>
        </w:tc>
      </w:tr>
      <w:tr w:rsidR="000A07D1" w:rsidTr="000A07D1">
        <w:tc>
          <w:tcPr>
            <w:tcW w:w="2405" w:type="dxa"/>
            <w:gridSpan w:val="3"/>
          </w:tcPr>
          <w:p w:rsidR="000A07D1" w:rsidRPr="000769FE" w:rsidRDefault="000A07D1" w:rsidP="004F2B83">
            <w:pPr>
              <w:pStyle w:val="ListParagraph"/>
              <w:ind w:left="313"/>
              <w:rPr>
                <w:rFonts w:ascii="Century Gothic" w:hAnsi="Century Gothic"/>
              </w:rPr>
            </w:pPr>
          </w:p>
        </w:tc>
        <w:tc>
          <w:tcPr>
            <w:tcW w:w="2268" w:type="dxa"/>
          </w:tcPr>
          <w:p w:rsidR="000A07D1" w:rsidRPr="000769FE" w:rsidRDefault="000A07D1" w:rsidP="004F2B83">
            <w:pPr>
              <w:rPr>
                <w:rFonts w:ascii="Century Gothic" w:hAnsi="Century Gothic"/>
                <w:lang w:val="en-US"/>
              </w:rPr>
            </w:pPr>
            <w:r w:rsidRPr="000769FE">
              <w:rPr>
                <w:rFonts w:ascii="Century Gothic" w:hAnsi="Century Gothic"/>
                <w:lang w:val="en-US"/>
              </w:rPr>
              <w:t>NII document to be completed by key collaborators  as part of the A,P, D,R cycle - need, intervention, impact</w:t>
            </w: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lang w:val="en-US"/>
              </w:rPr>
            </w:pPr>
            <w:r w:rsidRPr="000769FE">
              <w:rPr>
                <w:rFonts w:ascii="Century Gothic" w:hAnsi="Century Gothic"/>
                <w:lang w:val="en-US"/>
              </w:rPr>
              <w:t>Work with key collaborators around the NII process -  model good examples</w:t>
            </w: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rPr>
            </w:pPr>
          </w:p>
        </w:tc>
        <w:tc>
          <w:tcPr>
            <w:tcW w:w="1843" w:type="dxa"/>
          </w:tcPr>
          <w:p w:rsidR="000A07D1" w:rsidRPr="000769FE" w:rsidRDefault="000A07D1" w:rsidP="004F2B83">
            <w:pPr>
              <w:rPr>
                <w:rFonts w:ascii="Century Gothic" w:hAnsi="Century Gothic"/>
                <w:lang w:val="en-US"/>
              </w:rPr>
            </w:pPr>
            <w:r w:rsidRPr="000769FE">
              <w:rPr>
                <w:rFonts w:ascii="Century Gothic" w:hAnsi="Century Gothic"/>
                <w:lang w:val="en-US"/>
              </w:rPr>
              <w:t>SLU/ LST/ HOYs/ key SEMH staff</w:t>
            </w:r>
          </w:p>
          <w:p w:rsidR="000A07D1" w:rsidRPr="000769FE" w:rsidRDefault="000A07D1" w:rsidP="004F2B83">
            <w:pPr>
              <w:rPr>
                <w:rFonts w:ascii="Century Gothic" w:hAnsi="Century Gothic"/>
              </w:rPr>
            </w:pPr>
          </w:p>
          <w:p w:rsidR="000A07D1" w:rsidRPr="000769FE" w:rsidRDefault="000A07D1" w:rsidP="004F2B83">
            <w:pPr>
              <w:rPr>
                <w:rFonts w:ascii="Century Gothic" w:hAnsi="Century Gothic"/>
              </w:rPr>
            </w:pPr>
          </w:p>
          <w:p w:rsidR="000A07D1" w:rsidRPr="000769FE" w:rsidRDefault="000A07D1" w:rsidP="004F2B83">
            <w:pPr>
              <w:rPr>
                <w:rFonts w:ascii="Century Gothic" w:hAnsi="Century Gothic"/>
              </w:rPr>
            </w:pPr>
          </w:p>
          <w:p w:rsidR="000A07D1" w:rsidRPr="000769FE" w:rsidRDefault="000A07D1" w:rsidP="004F2B83">
            <w:pPr>
              <w:rPr>
                <w:rFonts w:ascii="Century Gothic" w:hAnsi="Century Gothic"/>
              </w:rPr>
            </w:pPr>
            <w:r w:rsidRPr="000769FE">
              <w:rPr>
                <w:rFonts w:ascii="Century Gothic" w:hAnsi="Century Gothic"/>
                <w:lang w:val="en-US"/>
              </w:rPr>
              <w:t>SLU/ LST/</w:t>
            </w:r>
          </w:p>
        </w:tc>
        <w:tc>
          <w:tcPr>
            <w:tcW w:w="1417" w:type="dxa"/>
          </w:tcPr>
          <w:p w:rsidR="000A07D1" w:rsidRPr="000769FE" w:rsidRDefault="000A07D1" w:rsidP="004F2B83">
            <w:pPr>
              <w:rPr>
                <w:rFonts w:ascii="Century Gothic" w:hAnsi="Century Gothic"/>
              </w:rPr>
            </w:pPr>
            <w:r w:rsidRPr="000769FE">
              <w:rPr>
                <w:rFonts w:ascii="Century Gothic" w:hAnsi="Century Gothic"/>
              </w:rPr>
              <w:t>On-going</w:t>
            </w:r>
          </w:p>
        </w:tc>
        <w:tc>
          <w:tcPr>
            <w:tcW w:w="1843" w:type="dxa"/>
          </w:tcPr>
          <w:p w:rsidR="000A07D1" w:rsidRPr="000769FE" w:rsidRDefault="000A07D1" w:rsidP="004F2B83">
            <w:pPr>
              <w:rPr>
                <w:rFonts w:ascii="Century Gothic" w:hAnsi="Century Gothic"/>
                <w:lang w:val="en-US"/>
              </w:rPr>
            </w:pPr>
            <w:r w:rsidRPr="000769FE">
              <w:rPr>
                <w:rFonts w:ascii="Century Gothic" w:hAnsi="Century Gothic"/>
                <w:lang w:val="en-US"/>
              </w:rPr>
              <w:t>Time</w:t>
            </w: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rPr>
            </w:pPr>
          </w:p>
        </w:tc>
        <w:tc>
          <w:tcPr>
            <w:tcW w:w="5103" w:type="dxa"/>
          </w:tcPr>
          <w:p w:rsidR="000A07D1" w:rsidRPr="000769FE" w:rsidRDefault="000A07D1" w:rsidP="004F2B83">
            <w:pPr>
              <w:rPr>
                <w:rFonts w:ascii="Century Gothic" w:hAnsi="Century Gothic"/>
                <w:lang w:val="en-US"/>
              </w:rPr>
            </w:pPr>
            <w:r w:rsidRPr="000769FE">
              <w:rPr>
                <w:rFonts w:ascii="Century Gothic" w:hAnsi="Century Gothic"/>
                <w:lang w:val="en-US"/>
              </w:rPr>
              <w:t>Collaboration of all SEND leaders with the NII document ensures a clear graduated repose is followed and need is addressed timeously</w:t>
            </w:r>
          </w:p>
          <w:p w:rsidR="000A07D1" w:rsidRPr="000769FE" w:rsidRDefault="000A07D1" w:rsidP="004F2B83">
            <w:pPr>
              <w:rPr>
                <w:rFonts w:ascii="Century Gothic" w:hAnsi="Century Gothic"/>
              </w:rPr>
            </w:pPr>
          </w:p>
        </w:tc>
        <w:tc>
          <w:tcPr>
            <w:tcW w:w="992" w:type="dxa"/>
            <w:shd w:val="clear" w:color="auto" w:fill="auto"/>
          </w:tcPr>
          <w:p w:rsidR="000A07D1" w:rsidRPr="000769FE" w:rsidRDefault="000A07D1" w:rsidP="004F2B83">
            <w:pPr>
              <w:rPr>
                <w:rFonts w:ascii="Century Gothic" w:hAnsi="Century Gothic"/>
              </w:rPr>
            </w:pPr>
          </w:p>
        </w:tc>
      </w:tr>
      <w:tr w:rsidR="000A07D1" w:rsidTr="000A07D1">
        <w:tc>
          <w:tcPr>
            <w:tcW w:w="2405" w:type="dxa"/>
            <w:gridSpan w:val="3"/>
          </w:tcPr>
          <w:p w:rsidR="000A07D1" w:rsidRPr="000769FE" w:rsidRDefault="000A07D1" w:rsidP="004F2B83">
            <w:pPr>
              <w:pStyle w:val="ListParagraph"/>
              <w:ind w:left="313"/>
              <w:rPr>
                <w:rFonts w:ascii="Century Gothic" w:hAnsi="Century Gothic"/>
              </w:rPr>
            </w:pPr>
          </w:p>
        </w:tc>
        <w:tc>
          <w:tcPr>
            <w:tcW w:w="2268" w:type="dxa"/>
          </w:tcPr>
          <w:p w:rsidR="000A07D1" w:rsidRPr="000769FE" w:rsidRDefault="000A07D1" w:rsidP="004F2B83">
            <w:pPr>
              <w:rPr>
                <w:rFonts w:ascii="Century Gothic" w:hAnsi="Century Gothic"/>
                <w:lang w:val="en-US"/>
              </w:rPr>
            </w:pPr>
            <w:r w:rsidRPr="000769FE">
              <w:rPr>
                <w:rFonts w:ascii="Century Gothic" w:hAnsi="Century Gothic"/>
                <w:lang w:val="en-US"/>
              </w:rPr>
              <w:t>Work with HOY to ensure BOXALL targets set are SMART</w:t>
            </w:r>
          </w:p>
          <w:p w:rsidR="000A07D1" w:rsidRPr="000769FE" w:rsidRDefault="000A07D1" w:rsidP="004F2B83">
            <w:pPr>
              <w:rPr>
                <w:rFonts w:ascii="Century Gothic" w:hAnsi="Century Gothic"/>
              </w:rPr>
            </w:pPr>
          </w:p>
        </w:tc>
        <w:tc>
          <w:tcPr>
            <w:tcW w:w="1843" w:type="dxa"/>
          </w:tcPr>
          <w:p w:rsidR="000A07D1" w:rsidRPr="000769FE" w:rsidRDefault="000A07D1" w:rsidP="004F2B83">
            <w:pPr>
              <w:rPr>
                <w:rFonts w:ascii="Century Gothic" w:hAnsi="Century Gothic"/>
              </w:rPr>
            </w:pPr>
            <w:r w:rsidRPr="000769FE">
              <w:rPr>
                <w:rFonts w:ascii="Century Gothic" w:hAnsi="Century Gothic"/>
                <w:lang w:val="en-US"/>
              </w:rPr>
              <w:t>SLU/ LST/</w:t>
            </w:r>
          </w:p>
        </w:tc>
        <w:tc>
          <w:tcPr>
            <w:tcW w:w="1417" w:type="dxa"/>
          </w:tcPr>
          <w:p w:rsidR="000A07D1" w:rsidRPr="000769FE" w:rsidRDefault="000A07D1" w:rsidP="004F2B83">
            <w:pPr>
              <w:rPr>
                <w:rFonts w:ascii="Century Gothic" w:hAnsi="Century Gothic"/>
              </w:rPr>
            </w:pPr>
            <w:r w:rsidRPr="000769FE">
              <w:rPr>
                <w:rFonts w:ascii="Century Gothic" w:hAnsi="Century Gothic"/>
              </w:rPr>
              <w:t>Annually</w:t>
            </w:r>
          </w:p>
        </w:tc>
        <w:tc>
          <w:tcPr>
            <w:tcW w:w="1843" w:type="dxa"/>
          </w:tcPr>
          <w:p w:rsidR="000A07D1" w:rsidRPr="000769FE" w:rsidRDefault="000A07D1" w:rsidP="004F2B83">
            <w:pPr>
              <w:rPr>
                <w:rFonts w:ascii="Century Gothic" w:hAnsi="Century Gothic"/>
              </w:rPr>
            </w:pPr>
            <w:r w:rsidRPr="000769FE">
              <w:rPr>
                <w:rFonts w:ascii="Century Gothic" w:hAnsi="Century Gothic"/>
                <w:lang w:val="en-US"/>
              </w:rPr>
              <w:t>Time</w:t>
            </w:r>
          </w:p>
        </w:tc>
        <w:tc>
          <w:tcPr>
            <w:tcW w:w="5103" w:type="dxa"/>
          </w:tcPr>
          <w:p w:rsidR="000A07D1" w:rsidRPr="000769FE" w:rsidRDefault="000A07D1" w:rsidP="004F2B83">
            <w:pPr>
              <w:rPr>
                <w:rFonts w:ascii="Century Gothic" w:hAnsi="Century Gothic"/>
                <w:lang w:val="en-US"/>
              </w:rPr>
            </w:pPr>
            <w:r w:rsidRPr="000769FE">
              <w:rPr>
                <w:rFonts w:ascii="Century Gothic" w:hAnsi="Century Gothic"/>
                <w:lang w:val="en-US"/>
              </w:rPr>
              <w:t>All BOXALL targets are SMART</w:t>
            </w:r>
          </w:p>
          <w:p w:rsidR="000A07D1" w:rsidRPr="000769FE" w:rsidRDefault="000A07D1" w:rsidP="004F2B83">
            <w:pPr>
              <w:rPr>
                <w:rFonts w:ascii="Century Gothic" w:hAnsi="Century Gothic"/>
              </w:rPr>
            </w:pPr>
          </w:p>
        </w:tc>
        <w:tc>
          <w:tcPr>
            <w:tcW w:w="992" w:type="dxa"/>
            <w:shd w:val="clear" w:color="auto" w:fill="auto"/>
          </w:tcPr>
          <w:p w:rsidR="000A07D1" w:rsidRPr="000769FE" w:rsidRDefault="000A07D1" w:rsidP="004F2B83">
            <w:pPr>
              <w:rPr>
                <w:rFonts w:ascii="Century Gothic" w:hAnsi="Century Gothic"/>
              </w:rPr>
            </w:pPr>
          </w:p>
        </w:tc>
      </w:tr>
      <w:tr w:rsidR="000A07D1" w:rsidTr="000A07D1">
        <w:tc>
          <w:tcPr>
            <w:tcW w:w="2405" w:type="dxa"/>
            <w:gridSpan w:val="3"/>
          </w:tcPr>
          <w:p w:rsidR="000A07D1" w:rsidRPr="000769FE" w:rsidRDefault="000A07D1" w:rsidP="004F2B83">
            <w:pPr>
              <w:pStyle w:val="ListParagraph"/>
              <w:ind w:left="313"/>
              <w:rPr>
                <w:rFonts w:ascii="Century Gothic" w:hAnsi="Century Gothic"/>
              </w:rPr>
            </w:pPr>
          </w:p>
        </w:tc>
        <w:tc>
          <w:tcPr>
            <w:tcW w:w="2268" w:type="dxa"/>
          </w:tcPr>
          <w:p w:rsidR="000A07D1" w:rsidRPr="000769FE" w:rsidRDefault="000A07D1" w:rsidP="004F2B83">
            <w:pPr>
              <w:rPr>
                <w:rFonts w:ascii="Century Gothic" w:hAnsi="Century Gothic"/>
                <w:lang w:val="en-US"/>
              </w:rPr>
            </w:pPr>
            <w:r w:rsidRPr="000769FE">
              <w:rPr>
                <w:rFonts w:ascii="Century Gothic" w:hAnsi="Century Gothic"/>
                <w:lang w:val="en-US"/>
              </w:rPr>
              <w:t>Ensure there is a robust monitoring system in place post- target setting to ensure</w:t>
            </w:r>
          </w:p>
          <w:p w:rsidR="000A07D1" w:rsidRPr="000769FE" w:rsidRDefault="000A07D1" w:rsidP="004F2B83">
            <w:pPr>
              <w:pStyle w:val="ListParagraph"/>
              <w:numPr>
                <w:ilvl w:val="0"/>
                <w:numId w:val="25"/>
              </w:numPr>
              <w:rPr>
                <w:rFonts w:ascii="Century Gothic" w:hAnsi="Century Gothic"/>
                <w:lang w:val="en-US"/>
              </w:rPr>
            </w:pPr>
            <w:r w:rsidRPr="000769FE">
              <w:rPr>
                <w:rFonts w:ascii="Century Gothic" w:hAnsi="Century Gothic"/>
                <w:lang w:val="en-US"/>
              </w:rPr>
              <w:t>Inclusive practice is followed through into the classroom setting</w:t>
            </w:r>
          </w:p>
          <w:p w:rsidR="000A07D1" w:rsidRPr="000769FE" w:rsidRDefault="000A07D1" w:rsidP="004F2B83">
            <w:pPr>
              <w:pStyle w:val="ListParagraph"/>
              <w:numPr>
                <w:ilvl w:val="0"/>
                <w:numId w:val="25"/>
              </w:numPr>
              <w:rPr>
                <w:rFonts w:ascii="Century Gothic" w:hAnsi="Century Gothic"/>
                <w:lang w:val="en-US"/>
              </w:rPr>
            </w:pPr>
            <w:r w:rsidRPr="000769FE">
              <w:rPr>
                <w:rFonts w:ascii="Century Gothic" w:hAnsi="Century Gothic"/>
                <w:lang w:val="en-US"/>
              </w:rPr>
              <w:t>Students are given the best possible chance of achieving their targets</w:t>
            </w:r>
          </w:p>
          <w:p w:rsidR="000A07D1" w:rsidRPr="000769FE" w:rsidRDefault="000A07D1" w:rsidP="004F2B83">
            <w:pPr>
              <w:rPr>
                <w:rFonts w:ascii="Century Gothic" w:hAnsi="Century Gothic"/>
              </w:rPr>
            </w:pPr>
          </w:p>
        </w:tc>
        <w:tc>
          <w:tcPr>
            <w:tcW w:w="1843" w:type="dxa"/>
          </w:tcPr>
          <w:p w:rsidR="000A07D1" w:rsidRPr="000769FE" w:rsidRDefault="000A07D1" w:rsidP="004F2B83">
            <w:pPr>
              <w:rPr>
                <w:rFonts w:ascii="Century Gothic" w:hAnsi="Century Gothic"/>
              </w:rPr>
            </w:pPr>
            <w:r w:rsidRPr="000769FE">
              <w:rPr>
                <w:rFonts w:ascii="Century Gothic" w:hAnsi="Century Gothic"/>
                <w:lang w:val="en-US"/>
              </w:rPr>
              <w:t>SLU/ LST/</w:t>
            </w:r>
          </w:p>
        </w:tc>
        <w:tc>
          <w:tcPr>
            <w:tcW w:w="1417" w:type="dxa"/>
          </w:tcPr>
          <w:p w:rsidR="000A07D1" w:rsidRPr="000769FE" w:rsidRDefault="000A07D1" w:rsidP="004F2B83">
            <w:pPr>
              <w:rPr>
                <w:rFonts w:ascii="Century Gothic" w:hAnsi="Century Gothic"/>
              </w:rPr>
            </w:pPr>
          </w:p>
        </w:tc>
        <w:tc>
          <w:tcPr>
            <w:tcW w:w="1843" w:type="dxa"/>
          </w:tcPr>
          <w:p w:rsidR="000A07D1" w:rsidRPr="000769FE" w:rsidRDefault="000A07D1" w:rsidP="004F2B83">
            <w:pPr>
              <w:rPr>
                <w:rFonts w:ascii="Century Gothic" w:hAnsi="Century Gothic"/>
              </w:rPr>
            </w:pPr>
            <w:r w:rsidRPr="000769FE">
              <w:rPr>
                <w:rFonts w:ascii="Century Gothic" w:hAnsi="Century Gothic"/>
                <w:lang w:val="en-US"/>
              </w:rPr>
              <w:t>Time</w:t>
            </w:r>
          </w:p>
        </w:tc>
        <w:tc>
          <w:tcPr>
            <w:tcW w:w="5103" w:type="dxa"/>
          </w:tcPr>
          <w:p w:rsidR="000A07D1" w:rsidRPr="000769FE" w:rsidRDefault="000A07D1" w:rsidP="004F2B83">
            <w:pPr>
              <w:rPr>
                <w:rFonts w:ascii="Century Gothic" w:hAnsi="Century Gothic"/>
                <w:lang w:val="en-US"/>
              </w:rPr>
            </w:pPr>
            <w:r w:rsidRPr="000769FE">
              <w:rPr>
                <w:rFonts w:ascii="Century Gothic" w:hAnsi="Century Gothic"/>
                <w:lang w:val="en-US"/>
              </w:rPr>
              <w:t xml:space="preserve">All staff are aware of targets and using strategies to support SEND needs. </w:t>
            </w:r>
          </w:p>
          <w:p w:rsidR="000A07D1" w:rsidRPr="000769FE" w:rsidRDefault="000A07D1" w:rsidP="004F2B83">
            <w:pPr>
              <w:rPr>
                <w:rFonts w:ascii="Century Gothic" w:hAnsi="Century Gothic"/>
              </w:rPr>
            </w:pPr>
          </w:p>
        </w:tc>
        <w:tc>
          <w:tcPr>
            <w:tcW w:w="992" w:type="dxa"/>
            <w:shd w:val="clear" w:color="auto" w:fill="auto"/>
          </w:tcPr>
          <w:p w:rsidR="000A07D1" w:rsidRPr="000769FE" w:rsidRDefault="000A07D1" w:rsidP="004F2B83">
            <w:pPr>
              <w:rPr>
                <w:rFonts w:ascii="Century Gothic" w:hAnsi="Century Gothic"/>
              </w:rPr>
            </w:pPr>
          </w:p>
        </w:tc>
      </w:tr>
      <w:tr w:rsidR="000A07D1" w:rsidTr="000A07D1">
        <w:tc>
          <w:tcPr>
            <w:tcW w:w="2405" w:type="dxa"/>
            <w:gridSpan w:val="3"/>
          </w:tcPr>
          <w:p w:rsidR="000A07D1" w:rsidRPr="000769FE" w:rsidRDefault="000A07D1" w:rsidP="004F2B83">
            <w:pPr>
              <w:rPr>
                <w:rFonts w:ascii="Century Gothic" w:hAnsi="Century Gothic"/>
              </w:rPr>
            </w:pPr>
            <w:r w:rsidRPr="000769FE">
              <w:rPr>
                <w:rFonts w:ascii="Century Gothic" w:hAnsi="Century Gothic"/>
                <w:color w:val="000000"/>
              </w:rPr>
              <w:t>6.</w:t>
            </w:r>
            <w:r w:rsidRPr="000769FE">
              <w:rPr>
                <w:rFonts w:ascii="Century Gothic" w:hAnsi="Century Gothic"/>
                <w:lang w:val="en-US"/>
              </w:rPr>
              <w:t xml:space="preserve"> </w:t>
            </w:r>
            <w:r w:rsidRPr="000769FE">
              <w:rPr>
                <w:rFonts w:ascii="Century Gothic" w:hAnsi="Century Gothic"/>
                <w:lang w:val="en-US" w:eastAsia="en-US"/>
              </w:rPr>
              <w:t>Further develop transition work for students joining Redbridge in Year 7 and  for students leaving Redbridge in Year 11</w:t>
            </w:r>
          </w:p>
        </w:tc>
        <w:tc>
          <w:tcPr>
            <w:tcW w:w="2268" w:type="dxa"/>
          </w:tcPr>
          <w:p w:rsidR="000A07D1" w:rsidRPr="000769FE" w:rsidRDefault="000A07D1" w:rsidP="004F2B83">
            <w:pPr>
              <w:rPr>
                <w:rFonts w:ascii="Century Gothic" w:hAnsi="Century Gothic"/>
                <w:lang w:val="en-US"/>
              </w:rPr>
            </w:pPr>
            <w:r w:rsidRPr="000769FE">
              <w:rPr>
                <w:rFonts w:ascii="Century Gothic" w:hAnsi="Century Gothic"/>
                <w:lang w:val="en-US"/>
              </w:rPr>
              <w:t>EduK8 students work with identified Y6 students to support transition</w:t>
            </w: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lang w:val="en-US"/>
              </w:rPr>
            </w:pPr>
          </w:p>
          <w:p w:rsidR="000A07D1" w:rsidRPr="000769FE" w:rsidRDefault="000A07D1" w:rsidP="004F2B83">
            <w:pPr>
              <w:rPr>
                <w:rFonts w:ascii="Century Gothic" w:hAnsi="Century Gothic"/>
              </w:rPr>
            </w:pPr>
          </w:p>
        </w:tc>
        <w:tc>
          <w:tcPr>
            <w:tcW w:w="1843" w:type="dxa"/>
          </w:tcPr>
          <w:p w:rsidR="000A07D1" w:rsidRPr="000769FE" w:rsidRDefault="000A07D1" w:rsidP="004F2B83">
            <w:pPr>
              <w:rPr>
                <w:rFonts w:ascii="Century Gothic" w:hAnsi="Century Gothic"/>
              </w:rPr>
            </w:pPr>
            <w:r w:rsidRPr="000769FE">
              <w:rPr>
                <w:rFonts w:ascii="Century Gothic" w:hAnsi="Century Gothic"/>
              </w:rPr>
              <w:t>EduK8 Staff</w:t>
            </w:r>
          </w:p>
        </w:tc>
        <w:tc>
          <w:tcPr>
            <w:tcW w:w="1417" w:type="dxa"/>
          </w:tcPr>
          <w:p w:rsidR="000A07D1" w:rsidRPr="000769FE" w:rsidRDefault="000A07D1" w:rsidP="004F2B83">
            <w:pPr>
              <w:rPr>
                <w:rFonts w:ascii="Century Gothic" w:hAnsi="Century Gothic"/>
              </w:rPr>
            </w:pPr>
            <w:r w:rsidRPr="000769FE">
              <w:rPr>
                <w:rFonts w:ascii="Century Gothic" w:hAnsi="Century Gothic"/>
              </w:rPr>
              <w:t>Annually</w:t>
            </w:r>
          </w:p>
        </w:tc>
        <w:tc>
          <w:tcPr>
            <w:tcW w:w="1843" w:type="dxa"/>
          </w:tcPr>
          <w:p w:rsidR="000A07D1" w:rsidRPr="000769FE" w:rsidRDefault="000A07D1" w:rsidP="004F2B83">
            <w:pPr>
              <w:rPr>
                <w:rFonts w:ascii="Century Gothic" w:hAnsi="Century Gothic"/>
              </w:rPr>
            </w:pPr>
          </w:p>
        </w:tc>
        <w:tc>
          <w:tcPr>
            <w:tcW w:w="5103" w:type="dxa"/>
          </w:tcPr>
          <w:p w:rsidR="000A07D1" w:rsidRPr="000769FE" w:rsidRDefault="000A07D1" w:rsidP="004F2B83">
            <w:pPr>
              <w:rPr>
                <w:rFonts w:ascii="Century Gothic" w:hAnsi="Century Gothic"/>
                <w:lang w:val="en-US"/>
              </w:rPr>
            </w:pPr>
            <w:r w:rsidRPr="000769FE">
              <w:rPr>
                <w:rFonts w:ascii="Century Gothic" w:hAnsi="Century Gothic"/>
                <w:lang w:val="en-US"/>
              </w:rPr>
              <w:t xml:space="preserve">Y6 students have a smooth transition to Redbridge and feel confident about joining the school. </w:t>
            </w:r>
          </w:p>
          <w:p w:rsidR="000A07D1" w:rsidRPr="000769FE" w:rsidRDefault="000A07D1" w:rsidP="004F2B83">
            <w:pPr>
              <w:rPr>
                <w:rFonts w:ascii="Century Gothic" w:hAnsi="Century Gothic"/>
              </w:rPr>
            </w:pPr>
          </w:p>
        </w:tc>
        <w:tc>
          <w:tcPr>
            <w:tcW w:w="992" w:type="dxa"/>
            <w:shd w:val="clear" w:color="auto" w:fill="auto"/>
          </w:tcPr>
          <w:p w:rsidR="000A07D1" w:rsidRPr="000769FE" w:rsidRDefault="000A07D1" w:rsidP="004F2B83">
            <w:pPr>
              <w:rPr>
                <w:rFonts w:ascii="Century Gothic" w:hAnsi="Century Gothic"/>
              </w:rPr>
            </w:pPr>
          </w:p>
        </w:tc>
      </w:tr>
      <w:tr w:rsidR="000A07D1" w:rsidTr="000A07D1">
        <w:tc>
          <w:tcPr>
            <w:tcW w:w="2405" w:type="dxa"/>
            <w:gridSpan w:val="3"/>
          </w:tcPr>
          <w:p w:rsidR="000A07D1" w:rsidRPr="000769FE" w:rsidRDefault="000A07D1" w:rsidP="004F2B83">
            <w:pPr>
              <w:pStyle w:val="ListParagraph"/>
              <w:ind w:left="313"/>
              <w:rPr>
                <w:rFonts w:ascii="Century Gothic" w:hAnsi="Century Gothic"/>
              </w:rPr>
            </w:pPr>
          </w:p>
        </w:tc>
        <w:tc>
          <w:tcPr>
            <w:tcW w:w="2268" w:type="dxa"/>
          </w:tcPr>
          <w:p w:rsidR="000A07D1" w:rsidRPr="000769FE" w:rsidRDefault="000A07D1" w:rsidP="004F2B83">
            <w:pPr>
              <w:rPr>
                <w:rFonts w:ascii="Century Gothic" w:hAnsi="Century Gothic"/>
              </w:rPr>
            </w:pPr>
            <w:r w:rsidRPr="000769FE">
              <w:rPr>
                <w:rFonts w:ascii="Century Gothic" w:hAnsi="Century Gothic"/>
                <w:lang w:val="en-US" w:eastAsia="en-US"/>
              </w:rPr>
              <w:t>Permission forms to be sorted for swift transfer of documents to colleges</w:t>
            </w:r>
          </w:p>
        </w:tc>
        <w:tc>
          <w:tcPr>
            <w:tcW w:w="1843" w:type="dxa"/>
          </w:tcPr>
          <w:p w:rsidR="000A07D1" w:rsidRPr="000769FE" w:rsidRDefault="000A07D1" w:rsidP="004F2B83">
            <w:pPr>
              <w:rPr>
                <w:rFonts w:ascii="Century Gothic" w:hAnsi="Century Gothic"/>
              </w:rPr>
            </w:pPr>
            <w:r w:rsidRPr="000769FE">
              <w:rPr>
                <w:rFonts w:ascii="Century Gothic" w:hAnsi="Century Gothic"/>
                <w:lang w:val="en-US" w:eastAsia="en-US"/>
              </w:rPr>
              <w:t>SLU/ SEL</w:t>
            </w:r>
          </w:p>
        </w:tc>
        <w:tc>
          <w:tcPr>
            <w:tcW w:w="1417" w:type="dxa"/>
          </w:tcPr>
          <w:p w:rsidR="000A07D1" w:rsidRPr="000769FE" w:rsidRDefault="000A07D1" w:rsidP="004F2B83">
            <w:pPr>
              <w:rPr>
                <w:rFonts w:ascii="Century Gothic" w:hAnsi="Century Gothic"/>
              </w:rPr>
            </w:pPr>
            <w:r w:rsidRPr="000769FE">
              <w:rPr>
                <w:rFonts w:ascii="Century Gothic" w:hAnsi="Century Gothic"/>
              </w:rPr>
              <w:t>Annually</w:t>
            </w:r>
          </w:p>
        </w:tc>
        <w:tc>
          <w:tcPr>
            <w:tcW w:w="1843" w:type="dxa"/>
          </w:tcPr>
          <w:p w:rsidR="000A07D1" w:rsidRPr="000769FE" w:rsidRDefault="000A07D1" w:rsidP="004F2B83">
            <w:pPr>
              <w:rPr>
                <w:rFonts w:ascii="Century Gothic" w:hAnsi="Century Gothic"/>
              </w:rPr>
            </w:pPr>
          </w:p>
        </w:tc>
        <w:tc>
          <w:tcPr>
            <w:tcW w:w="5103" w:type="dxa"/>
          </w:tcPr>
          <w:p w:rsidR="000A07D1" w:rsidRPr="000769FE" w:rsidRDefault="000A07D1" w:rsidP="004F2B83">
            <w:pPr>
              <w:rPr>
                <w:rFonts w:ascii="Century Gothic" w:hAnsi="Century Gothic"/>
                <w:lang w:val="en-US"/>
              </w:rPr>
            </w:pPr>
            <w:r w:rsidRPr="000769FE">
              <w:rPr>
                <w:rFonts w:ascii="Century Gothic" w:hAnsi="Century Gothic"/>
                <w:lang w:val="en-US"/>
              </w:rPr>
              <w:t>Swift and legal transfer of information so that support can be put in place for RCS students.</w:t>
            </w:r>
          </w:p>
          <w:p w:rsidR="000A07D1" w:rsidRPr="000769FE" w:rsidRDefault="000A07D1" w:rsidP="004F2B83">
            <w:pPr>
              <w:rPr>
                <w:rFonts w:ascii="Century Gothic" w:hAnsi="Century Gothic"/>
              </w:rPr>
            </w:pPr>
          </w:p>
        </w:tc>
        <w:tc>
          <w:tcPr>
            <w:tcW w:w="992" w:type="dxa"/>
            <w:shd w:val="clear" w:color="auto" w:fill="auto"/>
          </w:tcPr>
          <w:p w:rsidR="000A07D1" w:rsidRPr="000769FE" w:rsidRDefault="000A07D1" w:rsidP="004F2B83">
            <w:pPr>
              <w:rPr>
                <w:rFonts w:ascii="Century Gothic" w:hAnsi="Century Gothic"/>
              </w:rPr>
            </w:pPr>
          </w:p>
        </w:tc>
      </w:tr>
      <w:tr w:rsidR="000A07D1" w:rsidTr="000A07D1">
        <w:tc>
          <w:tcPr>
            <w:tcW w:w="2405" w:type="dxa"/>
            <w:gridSpan w:val="3"/>
          </w:tcPr>
          <w:p w:rsidR="000A07D1" w:rsidRPr="000769FE" w:rsidRDefault="000A07D1" w:rsidP="00D916B7">
            <w:pPr>
              <w:rPr>
                <w:rFonts w:ascii="Century Gothic" w:hAnsi="Century Gothic"/>
              </w:rPr>
            </w:pPr>
            <w:r w:rsidRPr="000769FE">
              <w:rPr>
                <w:rFonts w:ascii="Century Gothic" w:hAnsi="Century Gothic"/>
                <w:color w:val="000000"/>
              </w:rPr>
              <w:t>7.</w:t>
            </w:r>
            <w:r w:rsidRPr="000769FE">
              <w:rPr>
                <w:rFonts w:ascii="Century Gothic" w:hAnsi="Century Gothic"/>
                <w:lang w:val="en-US"/>
              </w:rPr>
              <w:t xml:space="preserve"> </w:t>
            </w:r>
            <w:r w:rsidRPr="000769FE">
              <w:rPr>
                <w:rFonts w:ascii="Century Gothic" w:hAnsi="Century Gothic"/>
                <w:lang w:val="en-US" w:eastAsia="en-US"/>
              </w:rPr>
              <w:t>Co-production and partnership working  are embedded within the school ethos</w:t>
            </w:r>
          </w:p>
        </w:tc>
        <w:tc>
          <w:tcPr>
            <w:tcW w:w="2268" w:type="dxa"/>
          </w:tcPr>
          <w:p w:rsidR="000A07D1" w:rsidRPr="000769FE" w:rsidRDefault="000A07D1" w:rsidP="004F2B83">
            <w:pPr>
              <w:rPr>
                <w:rFonts w:ascii="Century Gothic" w:hAnsi="Century Gothic"/>
              </w:rPr>
            </w:pPr>
            <w:r w:rsidRPr="000769FE">
              <w:rPr>
                <w:rFonts w:ascii="Century Gothic" w:hAnsi="Century Gothic"/>
                <w:lang w:val="en-US" w:eastAsia="en-US"/>
              </w:rPr>
              <w:t>At least termly meeting are offered to parents of students with a SEMH need</w:t>
            </w:r>
          </w:p>
        </w:tc>
        <w:tc>
          <w:tcPr>
            <w:tcW w:w="1843" w:type="dxa"/>
          </w:tcPr>
          <w:p w:rsidR="000A07D1" w:rsidRPr="000769FE" w:rsidRDefault="000A07D1" w:rsidP="004F2B83">
            <w:pPr>
              <w:rPr>
                <w:rFonts w:ascii="Century Gothic" w:hAnsi="Century Gothic"/>
              </w:rPr>
            </w:pPr>
            <w:r w:rsidRPr="000769FE">
              <w:rPr>
                <w:rFonts w:ascii="Century Gothic" w:hAnsi="Century Gothic"/>
              </w:rPr>
              <w:t>LST/</w:t>
            </w:r>
            <w:proofErr w:type="spellStart"/>
            <w:r w:rsidRPr="000769FE">
              <w:rPr>
                <w:rFonts w:ascii="Century Gothic" w:hAnsi="Century Gothic"/>
              </w:rPr>
              <w:t>HoY</w:t>
            </w:r>
            <w:proofErr w:type="spellEnd"/>
          </w:p>
        </w:tc>
        <w:tc>
          <w:tcPr>
            <w:tcW w:w="1417" w:type="dxa"/>
          </w:tcPr>
          <w:p w:rsidR="000A07D1" w:rsidRPr="000769FE" w:rsidRDefault="000A07D1" w:rsidP="004F2B83">
            <w:pPr>
              <w:rPr>
                <w:rFonts w:ascii="Century Gothic" w:hAnsi="Century Gothic"/>
              </w:rPr>
            </w:pPr>
            <w:r w:rsidRPr="000769FE">
              <w:rPr>
                <w:rFonts w:ascii="Century Gothic" w:hAnsi="Century Gothic"/>
              </w:rPr>
              <w:t>Termly</w:t>
            </w:r>
          </w:p>
        </w:tc>
        <w:tc>
          <w:tcPr>
            <w:tcW w:w="1843" w:type="dxa"/>
          </w:tcPr>
          <w:p w:rsidR="000A07D1" w:rsidRPr="000769FE" w:rsidRDefault="000A07D1" w:rsidP="004F2B83">
            <w:pPr>
              <w:rPr>
                <w:rFonts w:ascii="Century Gothic" w:hAnsi="Century Gothic"/>
              </w:rPr>
            </w:pPr>
            <w:r w:rsidRPr="000769FE">
              <w:rPr>
                <w:rFonts w:ascii="Century Gothic" w:hAnsi="Century Gothic"/>
              </w:rPr>
              <w:t>Time</w:t>
            </w:r>
          </w:p>
        </w:tc>
        <w:tc>
          <w:tcPr>
            <w:tcW w:w="5103" w:type="dxa"/>
          </w:tcPr>
          <w:p w:rsidR="000A07D1" w:rsidRPr="000769FE" w:rsidRDefault="000A07D1" w:rsidP="00D916B7">
            <w:pPr>
              <w:rPr>
                <w:rFonts w:ascii="Century Gothic" w:hAnsi="Century Gothic"/>
                <w:lang w:val="en-US"/>
              </w:rPr>
            </w:pPr>
            <w:r w:rsidRPr="000769FE">
              <w:rPr>
                <w:rFonts w:ascii="Century Gothic" w:hAnsi="Century Gothic"/>
                <w:lang w:val="en-US"/>
              </w:rPr>
              <w:t>Parents are involved in provision, target setting and review for their child</w:t>
            </w:r>
          </w:p>
          <w:p w:rsidR="000A07D1" w:rsidRPr="000769FE" w:rsidRDefault="000A07D1" w:rsidP="004F2B83">
            <w:pPr>
              <w:rPr>
                <w:rFonts w:ascii="Century Gothic" w:hAnsi="Century Gothic"/>
              </w:rPr>
            </w:pPr>
          </w:p>
        </w:tc>
        <w:tc>
          <w:tcPr>
            <w:tcW w:w="992" w:type="dxa"/>
            <w:shd w:val="clear" w:color="auto" w:fill="auto"/>
          </w:tcPr>
          <w:p w:rsidR="000A07D1" w:rsidRPr="000769FE" w:rsidRDefault="000A07D1" w:rsidP="004F2B83">
            <w:pPr>
              <w:rPr>
                <w:rFonts w:ascii="Century Gothic" w:hAnsi="Century Gothic"/>
              </w:rPr>
            </w:pPr>
          </w:p>
        </w:tc>
      </w:tr>
      <w:tr w:rsidR="000A07D1" w:rsidTr="000A07D1">
        <w:tc>
          <w:tcPr>
            <w:tcW w:w="2405" w:type="dxa"/>
            <w:gridSpan w:val="3"/>
          </w:tcPr>
          <w:p w:rsidR="000A07D1" w:rsidRPr="000769FE" w:rsidRDefault="000A07D1" w:rsidP="00D916B7">
            <w:pPr>
              <w:rPr>
                <w:rFonts w:ascii="Century Gothic" w:hAnsi="Century Gothic"/>
              </w:rPr>
            </w:pPr>
            <w:r w:rsidRPr="000769FE">
              <w:rPr>
                <w:rFonts w:ascii="Century Gothic" w:hAnsi="Century Gothic"/>
                <w:color w:val="000000"/>
              </w:rPr>
              <w:t>8.</w:t>
            </w:r>
            <w:r w:rsidRPr="000769FE">
              <w:rPr>
                <w:rFonts w:ascii="Century Gothic" w:hAnsi="Century Gothic"/>
                <w:lang w:val="en-US"/>
              </w:rPr>
              <w:t xml:space="preserve"> </w:t>
            </w:r>
            <w:r w:rsidRPr="000769FE">
              <w:rPr>
                <w:rFonts w:ascii="Century Gothic" w:hAnsi="Century Gothic"/>
                <w:lang w:val="en-US" w:eastAsia="en-US"/>
              </w:rPr>
              <w:t>Newly qualified Teacher of Deaf completes audit and creates Action Plan for HI Resource</w:t>
            </w:r>
          </w:p>
        </w:tc>
        <w:tc>
          <w:tcPr>
            <w:tcW w:w="2268" w:type="dxa"/>
          </w:tcPr>
          <w:p w:rsidR="000A07D1" w:rsidRPr="000769FE" w:rsidRDefault="000A07D1" w:rsidP="00D916B7">
            <w:pPr>
              <w:rPr>
                <w:rFonts w:ascii="Century Gothic" w:hAnsi="Century Gothic"/>
              </w:rPr>
            </w:pPr>
            <w:r w:rsidRPr="000769FE">
              <w:rPr>
                <w:rFonts w:ascii="Century Gothic" w:hAnsi="Century Gothic"/>
                <w:lang w:val="en-US" w:eastAsia="en-US"/>
              </w:rPr>
              <w:t>Action Plan completed</w:t>
            </w:r>
          </w:p>
        </w:tc>
        <w:tc>
          <w:tcPr>
            <w:tcW w:w="1843" w:type="dxa"/>
          </w:tcPr>
          <w:p w:rsidR="000A07D1" w:rsidRPr="000769FE" w:rsidRDefault="000A07D1" w:rsidP="004F2B83">
            <w:pPr>
              <w:rPr>
                <w:rFonts w:ascii="Century Gothic" w:hAnsi="Century Gothic"/>
              </w:rPr>
            </w:pPr>
            <w:r w:rsidRPr="000769FE">
              <w:rPr>
                <w:rFonts w:ascii="Century Gothic" w:hAnsi="Century Gothic"/>
              </w:rPr>
              <w:t>KBO/SLU</w:t>
            </w:r>
          </w:p>
        </w:tc>
        <w:tc>
          <w:tcPr>
            <w:tcW w:w="1417" w:type="dxa"/>
          </w:tcPr>
          <w:p w:rsidR="000A07D1" w:rsidRPr="000769FE" w:rsidRDefault="000A07D1" w:rsidP="004F2B83">
            <w:pPr>
              <w:rPr>
                <w:rFonts w:ascii="Century Gothic" w:hAnsi="Century Gothic"/>
              </w:rPr>
            </w:pPr>
            <w:r w:rsidRPr="000769FE">
              <w:rPr>
                <w:rFonts w:ascii="Century Gothic" w:hAnsi="Century Gothic"/>
              </w:rPr>
              <w:t>Reviewed annually and updated</w:t>
            </w:r>
          </w:p>
        </w:tc>
        <w:tc>
          <w:tcPr>
            <w:tcW w:w="1843" w:type="dxa"/>
          </w:tcPr>
          <w:p w:rsidR="000A07D1" w:rsidRPr="000769FE" w:rsidRDefault="000A07D1" w:rsidP="004F2B83">
            <w:pPr>
              <w:rPr>
                <w:rFonts w:ascii="Century Gothic" w:hAnsi="Century Gothic"/>
              </w:rPr>
            </w:pPr>
            <w:r w:rsidRPr="000769FE">
              <w:rPr>
                <w:rFonts w:ascii="Century Gothic" w:hAnsi="Century Gothic"/>
                <w:lang w:val="en-US"/>
              </w:rPr>
              <w:t>Time</w:t>
            </w:r>
          </w:p>
        </w:tc>
        <w:tc>
          <w:tcPr>
            <w:tcW w:w="5103" w:type="dxa"/>
          </w:tcPr>
          <w:p w:rsidR="000A07D1" w:rsidRPr="000769FE" w:rsidRDefault="000A07D1" w:rsidP="004F2B83">
            <w:pPr>
              <w:rPr>
                <w:rFonts w:ascii="Century Gothic" w:hAnsi="Century Gothic"/>
              </w:rPr>
            </w:pPr>
            <w:r w:rsidRPr="000769FE">
              <w:rPr>
                <w:rFonts w:ascii="Century Gothic" w:hAnsi="Century Gothic"/>
                <w:lang w:val="en-US" w:eastAsia="en-US"/>
              </w:rPr>
              <w:t>Action Plan completed to give clear development direction for support of HI students</w:t>
            </w:r>
          </w:p>
        </w:tc>
        <w:tc>
          <w:tcPr>
            <w:tcW w:w="992" w:type="dxa"/>
            <w:shd w:val="clear" w:color="auto" w:fill="auto"/>
          </w:tcPr>
          <w:p w:rsidR="000A07D1" w:rsidRPr="000769FE" w:rsidRDefault="000A07D1" w:rsidP="004F2B83">
            <w:pPr>
              <w:rPr>
                <w:rFonts w:ascii="Century Gothic" w:hAnsi="Century Gothic"/>
              </w:rPr>
            </w:pPr>
          </w:p>
        </w:tc>
      </w:tr>
      <w:tr w:rsidR="000A07D1" w:rsidTr="000A07D1">
        <w:tc>
          <w:tcPr>
            <w:tcW w:w="2405" w:type="dxa"/>
            <w:gridSpan w:val="3"/>
          </w:tcPr>
          <w:p w:rsidR="000A07D1" w:rsidRPr="000769FE" w:rsidRDefault="000A07D1" w:rsidP="00D916B7">
            <w:pPr>
              <w:rPr>
                <w:rFonts w:ascii="Century Gothic" w:hAnsi="Century Gothic"/>
              </w:rPr>
            </w:pPr>
            <w:r w:rsidRPr="000769FE">
              <w:rPr>
                <w:rFonts w:ascii="Century Gothic" w:hAnsi="Century Gothic"/>
                <w:color w:val="000000"/>
              </w:rPr>
              <w:t>9.</w:t>
            </w:r>
            <w:r w:rsidRPr="000769FE">
              <w:rPr>
                <w:rFonts w:ascii="Century Gothic" w:hAnsi="Century Gothic"/>
                <w:lang w:val="en-US"/>
              </w:rPr>
              <w:t xml:space="preserve"> </w:t>
            </w:r>
            <w:r w:rsidRPr="000769FE">
              <w:rPr>
                <w:rFonts w:ascii="Century Gothic" w:hAnsi="Century Gothic" w:cs="Arial"/>
                <w:lang w:val="en-US" w:eastAsia="en-US"/>
              </w:rPr>
              <w:t xml:space="preserve">To retain our Basic Skills Quality Mark Award showing our commitment to </w:t>
            </w:r>
            <w:r w:rsidRPr="000769FE">
              <w:rPr>
                <w:rFonts w:ascii="Century Gothic" w:hAnsi="Century Gothic"/>
                <w:lang w:val="en-US" w:eastAsia="en-US"/>
              </w:rPr>
              <w:t xml:space="preserve">self-evaluation and a continuous improvement of the basic skills of all </w:t>
            </w:r>
            <w:r w:rsidRPr="000769FE">
              <w:rPr>
                <w:rFonts w:ascii="Century Gothic" w:hAnsi="Century Gothic" w:cs="NRVFXO+HelveticaNeueLTPro-Lt"/>
                <w:lang w:val="en-US" w:eastAsia="en-US"/>
              </w:rPr>
              <w:t xml:space="preserve">students </w:t>
            </w:r>
            <w:r w:rsidRPr="000769FE">
              <w:rPr>
                <w:rFonts w:ascii="Century Gothic" w:hAnsi="Century Gothic"/>
                <w:lang w:val="en-US" w:eastAsia="en-US"/>
              </w:rPr>
              <w:t>in the school.</w:t>
            </w:r>
          </w:p>
        </w:tc>
        <w:tc>
          <w:tcPr>
            <w:tcW w:w="2268" w:type="dxa"/>
          </w:tcPr>
          <w:p w:rsidR="000A07D1" w:rsidRPr="000769FE" w:rsidRDefault="000A07D1" w:rsidP="004F2B83">
            <w:pPr>
              <w:rPr>
                <w:rFonts w:ascii="Century Gothic" w:hAnsi="Century Gothic"/>
              </w:rPr>
            </w:pPr>
            <w:r w:rsidRPr="000769FE">
              <w:rPr>
                <w:rFonts w:ascii="Century Gothic" w:hAnsi="Century Gothic"/>
              </w:rPr>
              <w:t>Apply for renewal of Basic Skills Quality Mark.</w:t>
            </w:r>
          </w:p>
          <w:p w:rsidR="000A07D1" w:rsidRPr="000769FE" w:rsidRDefault="000A07D1" w:rsidP="004F2B83">
            <w:pPr>
              <w:rPr>
                <w:rFonts w:ascii="Century Gothic" w:hAnsi="Century Gothic"/>
              </w:rPr>
            </w:pPr>
          </w:p>
          <w:p w:rsidR="000A07D1" w:rsidRPr="000769FE" w:rsidRDefault="000A07D1" w:rsidP="004F2B83">
            <w:pPr>
              <w:rPr>
                <w:rFonts w:ascii="Century Gothic" w:hAnsi="Century Gothic"/>
              </w:rPr>
            </w:pPr>
          </w:p>
        </w:tc>
        <w:tc>
          <w:tcPr>
            <w:tcW w:w="1843" w:type="dxa"/>
          </w:tcPr>
          <w:p w:rsidR="000A07D1" w:rsidRPr="000769FE" w:rsidRDefault="000A07D1" w:rsidP="004F2B83">
            <w:pPr>
              <w:rPr>
                <w:rFonts w:ascii="Century Gothic" w:hAnsi="Century Gothic"/>
              </w:rPr>
            </w:pPr>
            <w:r w:rsidRPr="000769FE">
              <w:rPr>
                <w:rFonts w:ascii="Century Gothic" w:hAnsi="Century Gothic"/>
              </w:rPr>
              <w:t>SLU and Middle Leaders</w:t>
            </w:r>
          </w:p>
        </w:tc>
        <w:tc>
          <w:tcPr>
            <w:tcW w:w="1417" w:type="dxa"/>
          </w:tcPr>
          <w:p w:rsidR="000A07D1" w:rsidRPr="000769FE" w:rsidRDefault="000A07D1" w:rsidP="004F2B83">
            <w:pPr>
              <w:rPr>
                <w:rFonts w:ascii="Century Gothic" w:hAnsi="Century Gothic"/>
              </w:rPr>
            </w:pPr>
            <w:r w:rsidRPr="000769FE">
              <w:rPr>
                <w:rFonts w:ascii="Century Gothic" w:hAnsi="Century Gothic"/>
              </w:rPr>
              <w:t>Pending and awaiting confirmation of date as systems are being adapted.</w:t>
            </w:r>
          </w:p>
        </w:tc>
        <w:tc>
          <w:tcPr>
            <w:tcW w:w="1843" w:type="dxa"/>
          </w:tcPr>
          <w:p w:rsidR="000A07D1" w:rsidRPr="000769FE" w:rsidRDefault="000A07D1" w:rsidP="004F2B83">
            <w:pPr>
              <w:rPr>
                <w:rFonts w:ascii="Century Gothic" w:hAnsi="Century Gothic"/>
              </w:rPr>
            </w:pPr>
            <w:r w:rsidRPr="000769FE">
              <w:rPr>
                <w:rFonts w:ascii="Century Gothic" w:hAnsi="Century Gothic"/>
              </w:rPr>
              <w:t>Time</w:t>
            </w:r>
          </w:p>
        </w:tc>
        <w:tc>
          <w:tcPr>
            <w:tcW w:w="5103" w:type="dxa"/>
          </w:tcPr>
          <w:p w:rsidR="000A07D1" w:rsidRPr="000769FE" w:rsidRDefault="000A07D1" w:rsidP="004F2B83">
            <w:pPr>
              <w:rPr>
                <w:rFonts w:ascii="Century Gothic" w:hAnsi="Century Gothic"/>
              </w:rPr>
            </w:pPr>
            <w:r w:rsidRPr="000769FE">
              <w:rPr>
                <w:rFonts w:ascii="Century Gothic" w:hAnsi="Century Gothic"/>
              </w:rPr>
              <w:t>Basic Skills Quality Mark renewed.</w:t>
            </w:r>
          </w:p>
        </w:tc>
        <w:tc>
          <w:tcPr>
            <w:tcW w:w="992" w:type="dxa"/>
            <w:shd w:val="clear" w:color="auto" w:fill="auto"/>
          </w:tcPr>
          <w:p w:rsidR="000A07D1" w:rsidRPr="000769FE" w:rsidRDefault="000A07D1" w:rsidP="00133A78">
            <w:pPr>
              <w:rPr>
                <w:rFonts w:ascii="Century Gothic" w:hAnsi="Century Gothic"/>
              </w:rPr>
            </w:pPr>
          </w:p>
        </w:tc>
      </w:tr>
      <w:tr w:rsidR="000A07D1" w:rsidTr="000A07D1">
        <w:tc>
          <w:tcPr>
            <w:tcW w:w="2405" w:type="dxa"/>
            <w:gridSpan w:val="3"/>
          </w:tcPr>
          <w:p w:rsidR="000A07D1" w:rsidRPr="000769FE" w:rsidRDefault="000A07D1" w:rsidP="00873216">
            <w:pPr>
              <w:rPr>
                <w:rFonts w:ascii="Century Gothic" w:hAnsi="Century Gothic"/>
              </w:rPr>
            </w:pPr>
            <w:r w:rsidRPr="000769FE">
              <w:rPr>
                <w:rFonts w:ascii="Century Gothic" w:hAnsi="Century Gothic"/>
              </w:rPr>
              <w:t>10  To ensure disability awareness and knowledge continues to happen  through assembly/PSHE</w:t>
            </w:r>
          </w:p>
          <w:p w:rsidR="000A07D1" w:rsidRPr="000769FE" w:rsidRDefault="000A07D1" w:rsidP="004F2B83">
            <w:pPr>
              <w:ind w:left="313"/>
              <w:rPr>
                <w:rFonts w:ascii="Century Gothic" w:hAnsi="Century Gothic"/>
              </w:rPr>
            </w:pPr>
          </w:p>
        </w:tc>
        <w:tc>
          <w:tcPr>
            <w:tcW w:w="2268" w:type="dxa"/>
          </w:tcPr>
          <w:p w:rsidR="000A07D1" w:rsidRPr="000769FE" w:rsidRDefault="000A07D1" w:rsidP="004F2B83">
            <w:pPr>
              <w:rPr>
                <w:rFonts w:ascii="Century Gothic" w:hAnsi="Century Gothic"/>
              </w:rPr>
            </w:pPr>
            <w:r w:rsidRPr="000769FE">
              <w:rPr>
                <w:rFonts w:ascii="Century Gothic" w:hAnsi="Century Gothic"/>
              </w:rPr>
              <w:t>Audit to be completed of disability awareness issues addressed</w:t>
            </w:r>
          </w:p>
          <w:p w:rsidR="000A07D1" w:rsidRPr="000769FE" w:rsidRDefault="000A07D1" w:rsidP="004F2B83">
            <w:pPr>
              <w:rPr>
                <w:rFonts w:ascii="Century Gothic" w:hAnsi="Century Gothic"/>
              </w:rPr>
            </w:pPr>
            <w:proofErr w:type="spellStart"/>
            <w:r w:rsidRPr="000769FE">
              <w:rPr>
                <w:rFonts w:ascii="Century Gothic" w:hAnsi="Century Gothic"/>
              </w:rPr>
              <w:t>ToD</w:t>
            </w:r>
            <w:proofErr w:type="spellEnd"/>
            <w:r w:rsidRPr="000769FE">
              <w:rPr>
                <w:rFonts w:ascii="Century Gothic" w:hAnsi="Century Gothic"/>
              </w:rPr>
              <w:t xml:space="preserve"> deliver assembly on HI awareness</w:t>
            </w:r>
          </w:p>
        </w:tc>
        <w:tc>
          <w:tcPr>
            <w:tcW w:w="1843" w:type="dxa"/>
          </w:tcPr>
          <w:p w:rsidR="000A07D1" w:rsidRPr="000769FE" w:rsidRDefault="000A07D1" w:rsidP="004F2B83">
            <w:pPr>
              <w:rPr>
                <w:rFonts w:ascii="Century Gothic" w:hAnsi="Century Gothic"/>
              </w:rPr>
            </w:pPr>
            <w:r w:rsidRPr="000769FE">
              <w:rPr>
                <w:rFonts w:ascii="Century Gothic" w:hAnsi="Century Gothic"/>
              </w:rPr>
              <w:t>CCR and SMO</w:t>
            </w:r>
          </w:p>
        </w:tc>
        <w:tc>
          <w:tcPr>
            <w:tcW w:w="1417" w:type="dxa"/>
          </w:tcPr>
          <w:p w:rsidR="000A07D1" w:rsidRPr="000769FE" w:rsidRDefault="000A07D1" w:rsidP="004F2B83">
            <w:pPr>
              <w:rPr>
                <w:rFonts w:ascii="Century Gothic" w:hAnsi="Century Gothic"/>
              </w:rPr>
            </w:pPr>
            <w:r w:rsidRPr="000769FE">
              <w:rPr>
                <w:rFonts w:ascii="Century Gothic" w:hAnsi="Century Gothic"/>
              </w:rPr>
              <w:t>Review annually and action</w:t>
            </w:r>
          </w:p>
        </w:tc>
        <w:tc>
          <w:tcPr>
            <w:tcW w:w="1843" w:type="dxa"/>
          </w:tcPr>
          <w:p w:rsidR="000A07D1" w:rsidRPr="000769FE" w:rsidRDefault="000A07D1" w:rsidP="00BD2799">
            <w:pPr>
              <w:rPr>
                <w:rFonts w:ascii="Century Gothic" w:hAnsi="Century Gothic"/>
              </w:rPr>
            </w:pPr>
            <w:r w:rsidRPr="000769FE">
              <w:rPr>
                <w:rFonts w:ascii="Century Gothic" w:hAnsi="Century Gothic"/>
              </w:rPr>
              <w:t>Time</w:t>
            </w:r>
          </w:p>
        </w:tc>
        <w:tc>
          <w:tcPr>
            <w:tcW w:w="5103" w:type="dxa"/>
          </w:tcPr>
          <w:p w:rsidR="000A07D1" w:rsidRPr="000769FE" w:rsidRDefault="000A07D1" w:rsidP="004F2B83">
            <w:pPr>
              <w:rPr>
                <w:rFonts w:ascii="Century Gothic" w:hAnsi="Century Gothic"/>
              </w:rPr>
            </w:pPr>
            <w:r w:rsidRPr="000769FE">
              <w:rPr>
                <w:rFonts w:ascii="Century Gothic" w:hAnsi="Century Gothic"/>
              </w:rPr>
              <w:t>Disability awareness is addressed in school.</w:t>
            </w:r>
          </w:p>
          <w:p w:rsidR="000A07D1" w:rsidRPr="000769FE" w:rsidRDefault="000A07D1" w:rsidP="004F2B83">
            <w:pPr>
              <w:tabs>
                <w:tab w:val="left" w:pos="975"/>
              </w:tabs>
              <w:rPr>
                <w:rFonts w:ascii="Century Gothic" w:hAnsi="Century Gothic"/>
              </w:rPr>
            </w:pPr>
          </w:p>
        </w:tc>
        <w:tc>
          <w:tcPr>
            <w:tcW w:w="992" w:type="dxa"/>
            <w:shd w:val="clear" w:color="auto" w:fill="auto"/>
          </w:tcPr>
          <w:p w:rsidR="000A07D1" w:rsidRPr="000769FE" w:rsidRDefault="000A07D1" w:rsidP="004F2B83">
            <w:pPr>
              <w:rPr>
                <w:rFonts w:ascii="Century Gothic" w:hAnsi="Century Gothic"/>
              </w:rPr>
            </w:pPr>
          </w:p>
        </w:tc>
      </w:tr>
      <w:tr w:rsidR="000A07D1" w:rsidTr="000A07D1">
        <w:trPr>
          <w:trHeight w:val="2121"/>
        </w:trPr>
        <w:tc>
          <w:tcPr>
            <w:tcW w:w="2405" w:type="dxa"/>
            <w:gridSpan w:val="3"/>
            <w:tcBorders>
              <w:bottom w:val="single" w:sz="4" w:space="0" w:color="auto"/>
            </w:tcBorders>
          </w:tcPr>
          <w:p w:rsidR="000A07D1" w:rsidRPr="000769FE" w:rsidRDefault="000A07D1" w:rsidP="00873216">
            <w:pPr>
              <w:spacing w:after="0" w:line="240" w:lineRule="auto"/>
              <w:rPr>
                <w:rFonts w:ascii="Century Gothic" w:hAnsi="Century Gothic"/>
              </w:rPr>
            </w:pPr>
            <w:r w:rsidRPr="000769FE">
              <w:rPr>
                <w:rFonts w:ascii="Century Gothic" w:hAnsi="Century Gothic"/>
              </w:rPr>
              <w:t xml:space="preserve">To develop a system to monitor the take-up of different groups of students through well-being activities </w:t>
            </w:r>
          </w:p>
        </w:tc>
        <w:tc>
          <w:tcPr>
            <w:tcW w:w="2268" w:type="dxa"/>
            <w:tcBorders>
              <w:bottom w:val="single" w:sz="4" w:space="0" w:color="auto"/>
            </w:tcBorders>
          </w:tcPr>
          <w:p w:rsidR="000A07D1" w:rsidRPr="000769FE" w:rsidRDefault="000A07D1" w:rsidP="00873216">
            <w:pPr>
              <w:spacing w:after="0" w:line="240" w:lineRule="auto"/>
              <w:rPr>
                <w:rFonts w:ascii="Century Gothic" w:hAnsi="Century Gothic"/>
              </w:rPr>
            </w:pPr>
            <w:r w:rsidRPr="000769FE">
              <w:rPr>
                <w:rFonts w:ascii="Century Gothic" w:hAnsi="Century Gothic"/>
              </w:rPr>
              <w:t>Central register is created and kept updated for extra-curricular activities, trips and rewards</w:t>
            </w:r>
            <w:r>
              <w:rPr>
                <w:rFonts w:ascii="Century Gothic" w:hAnsi="Century Gothic"/>
              </w:rPr>
              <w:t xml:space="preserve"> – starting with rewards for 2020-21</w:t>
            </w:r>
          </w:p>
          <w:p w:rsidR="000A07D1" w:rsidRPr="000769FE" w:rsidRDefault="000A07D1" w:rsidP="00873216">
            <w:pPr>
              <w:spacing w:after="0" w:line="240" w:lineRule="auto"/>
              <w:rPr>
                <w:rFonts w:ascii="Century Gothic" w:hAnsi="Century Gothic"/>
              </w:rPr>
            </w:pPr>
          </w:p>
          <w:p w:rsidR="000A07D1" w:rsidRPr="000769FE" w:rsidRDefault="000A07D1" w:rsidP="00873216">
            <w:pPr>
              <w:spacing w:after="0" w:line="240" w:lineRule="auto"/>
              <w:rPr>
                <w:rFonts w:ascii="Century Gothic" w:hAnsi="Century Gothic"/>
              </w:rPr>
            </w:pPr>
            <w:r w:rsidRPr="000769FE">
              <w:rPr>
                <w:rFonts w:ascii="Century Gothic" w:hAnsi="Century Gothic"/>
              </w:rPr>
              <w:t>Analysis of additional student groups attending these rewards to feed into Action and Access Plan</w:t>
            </w:r>
          </w:p>
          <w:p w:rsidR="000A07D1" w:rsidRPr="000769FE" w:rsidRDefault="000A07D1" w:rsidP="00873216">
            <w:pPr>
              <w:spacing w:after="0" w:line="240" w:lineRule="auto"/>
              <w:rPr>
                <w:rFonts w:ascii="Century Gothic" w:hAnsi="Century Gothic"/>
              </w:rPr>
            </w:pPr>
          </w:p>
          <w:p w:rsidR="000A07D1" w:rsidRPr="000769FE" w:rsidRDefault="000A07D1" w:rsidP="00873216">
            <w:pPr>
              <w:spacing w:after="0" w:line="240" w:lineRule="auto"/>
              <w:rPr>
                <w:rFonts w:ascii="Century Gothic" w:hAnsi="Century Gothic"/>
              </w:rPr>
            </w:pPr>
          </w:p>
          <w:p w:rsidR="000A07D1" w:rsidRPr="000769FE" w:rsidRDefault="000A07D1" w:rsidP="00873216">
            <w:pPr>
              <w:spacing w:after="0" w:line="240" w:lineRule="auto"/>
              <w:rPr>
                <w:rFonts w:ascii="Century Gothic" w:hAnsi="Century Gothic"/>
              </w:rPr>
            </w:pPr>
          </w:p>
        </w:tc>
        <w:tc>
          <w:tcPr>
            <w:tcW w:w="1843" w:type="dxa"/>
            <w:tcBorders>
              <w:bottom w:val="single" w:sz="4" w:space="0" w:color="auto"/>
            </w:tcBorders>
          </w:tcPr>
          <w:p w:rsidR="000A07D1" w:rsidRPr="00154B81" w:rsidRDefault="000A07D1" w:rsidP="00154B81">
            <w:pPr>
              <w:spacing w:after="0" w:line="240" w:lineRule="auto"/>
              <w:rPr>
                <w:rFonts w:ascii="Century Gothic" w:hAnsi="Century Gothic"/>
              </w:rPr>
            </w:pPr>
            <w:r w:rsidRPr="00154B81">
              <w:rPr>
                <w:rFonts w:ascii="Century Gothic" w:hAnsi="Century Gothic"/>
              </w:rPr>
              <w:t>AHO/ HOYs/AHOYs</w:t>
            </w:r>
          </w:p>
          <w:p w:rsidR="000A07D1" w:rsidRPr="00154B81" w:rsidRDefault="000A07D1" w:rsidP="00873216">
            <w:pPr>
              <w:spacing w:after="0" w:line="240" w:lineRule="auto"/>
              <w:rPr>
                <w:rFonts w:ascii="Century Gothic" w:hAnsi="Century Gothic"/>
              </w:rPr>
            </w:pPr>
          </w:p>
          <w:p w:rsidR="000A07D1" w:rsidRPr="00154B81" w:rsidRDefault="000A07D1" w:rsidP="00873216">
            <w:pPr>
              <w:spacing w:after="0" w:line="240" w:lineRule="auto"/>
              <w:rPr>
                <w:rFonts w:ascii="Century Gothic" w:hAnsi="Century Gothic"/>
              </w:rPr>
            </w:pPr>
          </w:p>
          <w:p w:rsidR="000A07D1" w:rsidRPr="00154B81" w:rsidRDefault="000A07D1" w:rsidP="00873216">
            <w:pPr>
              <w:spacing w:after="0" w:line="240" w:lineRule="auto"/>
              <w:rPr>
                <w:rFonts w:ascii="Century Gothic" w:hAnsi="Century Gothic"/>
              </w:rPr>
            </w:pPr>
          </w:p>
          <w:p w:rsidR="000A07D1" w:rsidRPr="00154B81" w:rsidRDefault="000A07D1" w:rsidP="00873216">
            <w:pPr>
              <w:spacing w:after="0" w:line="240" w:lineRule="auto"/>
              <w:rPr>
                <w:rFonts w:ascii="Century Gothic" w:hAnsi="Century Gothic"/>
              </w:rPr>
            </w:pPr>
          </w:p>
          <w:p w:rsidR="000A07D1" w:rsidRPr="00154B81" w:rsidRDefault="000A07D1" w:rsidP="00873216">
            <w:pPr>
              <w:spacing w:after="0" w:line="240" w:lineRule="auto"/>
              <w:rPr>
                <w:rFonts w:ascii="Century Gothic" w:hAnsi="Century Gothic"/>
              </w:rPr>
            </w:pPr>
          </w:p>
          <w:p w:rsidR="000A07D1" w:rsidRPr="00154B81" w:rsidRDefault="000A07D1" w:rsidP="00873216">
            <w:pPr>
              <w:spacing w:after="0" w:line="240" w:lineRule="auto"/>
              <w:rPr>
                <w:rFonts w:ascii="Century Gothic" w:hAnsi="Century Gothic"/>
              </w:rPr>
            </w:pPr>
          </w:p>
          <w:p w:rsidR="000A07D1" w:rsidRPr="00154B81" w:rsidRDefault="000A07D1" w:rsidP="00873216">
            <w:pPr>
              <w:spacing w:after="0" w:line="240" w:lineRule="auto"/>
              <w:rPr>
                <w:rFonts w:ascii="Century Gothic" w:hAnsi="Century Gothic"/>
              </w:rPr>
            </w:pPr>
            <w:r w:rsidRPr="00154B81">
              <w:rPr>
                <w:rFonts w:ascii="Century Gothic" w:hAnsi="Century Gothic"/>
              </w:rPr>
              <w:t>SSC</w:t>
            </w:r>
          </w:p>
        </w:tc>
        <w:tc>
          <w:tcPr>
            <w:tcW w:w="1417" w:type="dxa"/>
            <w:tcBorders>
              <w:bottom w:val="single" w:sz="4" w:space="0" w:color="auto"/>
            </w:tcBorders>
          </w:tcPr>
          <w:p w:rsidR="000A07D1" w:rsidRPr="00154B81" w:rsidRDefault="000A07D1" w:rsidP="00873216">
            <w:pPr>
              <w:spacing w:after="0" w:line="240" w:lineRule="auto"/>
              <w:rPr>
                <w:rFonts w:ascii="Century Gothic" w:hAnsi="Century Gothic"/>
              </w:rPr>
            </w:pPr>
            <w:r w:rsidRPr="00154B81">
              <w:rPr>
                <w:rFonts w:ascii="Century Gothic" w:hAnsi="Century Gothic"/>
              </w:rPr>
              <w:t xml:space="preserve">Daily </w:t>
            </w:r>
          </w:p>
        </w:tc>
        <w:tc>
          <w:tcPr>
            <w:tcW w:w="1843" w:type="dxa"/>
            <w:tcBorders>
              <w:bottom w:val="single" w:sz="4" w:space="0" w:color="auto"/>
            </w:tcBorders>
          </w:tcPr>
          <w:p w:rsidR="000A07D1" w:rsidRPr="000769FE" w:rsidRDefault="000A07D1" w:rsidP="00873216">
            <w:pPr>
              <w:spacing w:after="0" w:line="240" w:lineRule="auto"/>
              <w:rPr>
                <w:rFonts w:ascii="Century Gothic" w:hAnsi="Century Gothic"/>
              </w:rPr>
            </w:pPr>
            <w:r w:rsidRPr="000769FE">
              <w:rPr>
                <w:rFonts w:ascii="Century Gothic" w:hAnsi="Century Gothic"/>
              </w:rPr>
              <w:t>Time</w:t>
            </w:r>
          </w:p>
        </w:tc>
        <w:tc>
          <w:tcPr>
            <w:tcW w:w="5103" w:type="dxa"/>
            <w:tcBorders>
              <w:bottom w:val="single" w:sz="4" w:space="0" w:color="auto"/>
            </w:tcBorders>
          </w:tcPr>
          <w:p w:rsidR="000A07D1" w:rsidRPr="000769FE" w:rsidRDefault="000A07D1" w:rsidP="00873216">
            <w:pPr>
              <w:spacing w:after="0" w:line="240" w:lineRule="auto"/>
              <w:rPr>
                <w:rFonts w:ascii="Century Gothic" w:hAnsi="Century Gothic"/>
              </w:rPr>
            </w:pPr>
            <w:r w:rsidRPr="000769FE">
              <w:rPr>
                <w:rFonts w:ascii="Century Gothic" w:hAnsi="Century Gothic"/>
              </w:rPr>
              <w:t>Picture beyond the academic curriculum is created for all groups</w:t>
            </w:r>
          </w:p>
          <w:p w:rsidR="000A07D1" w:rsidRPr="000769FE" w:rsidRDefault="000A07D1" w:rsidP="00873216">
            <w:pPr>
              <w:spacing w:after="0" w:line="240" w:lineRule="auto"/>
              <w:rPr>
                <w:rFonts w:ascii="Century Gothic" w:hAnsi="Century Gothic"/>
              </w:rPr>
            </w:pPr>
          </w:p>
          <w:p w:rsidR="000A07D1" w:rsidRPr="000769FE" w:rsidRDefault="000A07D1" w:rsidP="00873216">
            <w:pPr>
              <w:spacing w:after="0" w:line="240" w:lineRule="auto"/>
              <w:rPr>
                <w:rFonts w:ascii="Century Gothic" w:hAnsi="Century Gothic"/>
              </w:rPr>
            </w:pPr>
            <w:r w:rsidRPr="000769FE">
              <w:rPr>
                <w:rFonts w:ascii="Century Gothic" w:hAnsi="Century Gothic"/>
              </w:rPr>
              <w:t>Analysis allows for intervention with “under-represented” groups – evident in Action and Access plan</w:t>
            </w:r>
          </w:p>
          <w:p w:rsidR="000A07D1" w:rsidRPr="000769FE" w:rsidRDefault="000A07D1" w:rsidP="00873216">
            <w:pPr>
              <w:spacing w:after="0" w:line="240" w:lineRule="auto"/>
              <w:rPr>
                <w:rFonts w:ascii="Century Gothic" w:hAnsi="Century Gothic"/>
              </w:rPr>
            </w:pPr>
          </w:p>
          <w:p w:rsidR="000A07D1" w:rsidRPr="000769FE" w:rsidRDefault="000A07D1" w:rsidP="00873216">
            <w:pPr>
              <w:spacing w:after="0" w:line="240" w:lineRule="auto"/>
              <w:rPr>
                <w:rFonts w:ascii="Century Gothic" w:hAnsi="Century Gothic"/>
              </w:rPr>
            </w:pPr>
          </w:p>
        </w:tc>
        <w:tc>
          <w:tcPr>
            <w:tcW w:w="992" w:type="dxa"/>
            <w:shd w:val="clear" w:color="auto" w:fill="auto"/>
          </w:tcPr>
          <w:p w:rsidR="000A07D1" w:rsidRPr="000769FE" w:rsidRDefault="000A07D1" w:rsidP="00873216">
            <w:pPr>
              <w:rPr>
                <w:rFonts w:ascii="Century Gothic" w:hAnsi="Century Gothic"/>
              </w:rPr>
            </w:pPr>
          </w:p>
        </w:tc>
      </w:tr>
      <w:tr w:rsidR="004F2B83" w:rsidTr="000A07D1">
        <w:tc>
          <w:tcPr>
            <w:tcW w:w="14879" w:type="dxa"/>
            <w:gridSpan w:val="8"/>
            <w:tcBorders>
              <w:left w:val="nil"/>
              <w:right w:val="nil"/>
            </w:tcBorders>
          </w:tcPr>
          <w:p w:rsidR="004F2B83" w:rsidRDefault="004F2B83" w:rsidP="004F2B83">
            <w:pPr>
              <w:rPr>
                <w:rFonts w:ascii="Comic Sans MS" w:hAnsi="Comic Sans MS"/>
                <w:sz w:val="10"/>
                <w:szCs w:val="10"/>
              </w:rPr>
            </w:pPr>
          </w:p>
          <w:p w:rsidR="000A07D1" w:rsidRDefault="000A07D1" w:rsidP="004F2B83">
            <w:pPr>
              <w:rPr>
                <w:rFonts w:ascii="Comic Sans MS" w:hAnsi="Comic Sans MS"/>
                <w:sz w:val="10"/>
                <w:szCs w:val="10"/>
              </w:rPr>
            </w:pPr>
          </w:p>
          <w:p w:rsidR="000A07D1" w:rsidRDefault="000A07D1" w:rsidP="004F2B83">
            <w:pPr>
              <w:rPr>
                <w:rFonts w:ascii="Comic Sans MS" w:hAnsi="Comic Sans MS"/>
                <w:sz w:val="10"/>
                <w:szCs w:val="10"/>
              </w:rPr>
            </w:pPr>
          </w:p>
          <w:p w:rsidR="000A07D1" w:rsidRDefault="000A07D1" w:rsidP="004F2B83">
            <w:pPr>
              <w:rPr>
                <w:rFonts w:ascii="Comic Sans MS" w:hAnsi="Comic Sans MS"/>
                <w:sz w:val="10"/>
                <w:szCs w:val="10"/>
              </w:rPr>
            </w:pPr>
          </w:p>
        </w:tc>
        <w:tc>
          <w:tcPr>
            <w:tcW w:w="992" w:type="dxa"/>
            <w:tcBorders>
              <w:left w:val="nil"/>
            </w:tcBorders>
          </w:tcPr>
          <w:p w:rsidR="004F2B83" w:rsidRDefault="004F2B83" w:rsidP="004F2B83">
            <w:pPr>
              <w:rPr>
                <w:rFonts w:ascii="Comic Sans MS" w:hAnsi="Comic Sans MS"/>
                <w:sz w:val="10"/>
                <w:szCs w:val="10"/>
              </w:rPr>
            </w:pPr>
          </w:p>
        </w:tc>
      </w:tr>
      <w:tr w:rsidR="004F2B83" w:rsidTr="00BD2799">
        <w:trPr>
          <w:trHeight w:val="1027"/>
        </w:trPr>
        <w:tc>
          <w:tcPr>
            <w:tcW w:w="15871" w:type="dxa"/>
            <w:gridSpan w:val="9"/>
            <w:shd w:val="clear" w:color="auto" w:fill="002060"/>
            <w:vAlign w:val="center"/>
          </w:tcPr>
          <w:p w:rsidR="004F2B83" w:rsidRPr="004A6099" w:rsidRDefault="004F2B83" w:rsidP="004A6099">
            <w:pPr>
              <w:pStyle w:val="ListParagraph"/>
              <w:numPr>
                <w:ilvl w:val="0"/>
                <w:numId w:val="17"/>
              </w:numPr>
              <w:rPr>
                <w:rFonts w:ascii="Comic Sans MS" w:hAnsi="Comic Sans MS"/>
                <w:b/>
                <w:sz w:val="32"/>
                <w:szCs w:val="32"/>
              </w:rPr>
            </w:pPr>
            <w:r w:rsidRPr="004A6099">
              <w:rPr>
                <w:rFonts w:ascii="Comic Sans MS" w:hAnsi="Comic Sans MS"/>
                <w:b/>
                <w:sz w:val="32"/>
                <w:szCs w:val="32"/>
              </w:rPr>
              <w:t>Improving the environment of the school to increase the extent to which disabled students can take advantage of education and associated services</w:t>
            </w:r>
          </w:p>
        </w:tc>
      </w:tr>
      <w:tr w:rsidR="000A07D1" w:rsidTr="000A07D1">
        <w:trPr>
          <w:trHeight w:val="561"/>
        </w:trPr>
        <w:tc>
          <w:tcPr>
            <w:tcW w:w="2024" w:type="dxa"/>
            <w:shd w:val="clear" w:color="auto" w:fill="DBE5F1" w:themeFill="accent1" w:themeFillTint="33"/>
            <w:vAlign w:val="center"/>
          </w:tcPr>
          <w:p w:rsidR="000A07D1" w:rsidRDefault="000A07D1" w:rsidP="004F2B83">
            <w:pPr>
              <w:jc w:val="center"/>
              <w:rPr>
                <w:rFonts w:ascii="Comic Sans MS" w:hAnsi="Comic Sans MS"/>
                <w:b/>
                <w:sz w:val="24"/>
                <w:szCs w:val="24"/>
              </w:rPr>
            </w:pPr>
            <w:r>
              <w:rPr>
                <w:rFonts w:ascii="Comic Sans MS" w:hAnsi="Comic Sans MS"/>
                <w:b/>
                <w:sz w:val="24"/>
                <w:szCs w:val="24"/>
              </w:rPr>
              <w:t>Action</w:t>
            </w:r>
          </w:p>
        </w:tc>
        <w:tc>
          <w:tcPr>
            <w:tcW w:w="2649" w:type="dxa"/>
            <w:gridSpan w:val="3"/>
            <w:shd w:val="clear" w:color="auto" w:fill="DBE5F1" w:themeFill="accent1" w:themeFillTint="33"/>
            <w:vAlign w:val="center"/>
          </w:tcPr>
          <w:p w:rsidR="000A07D1" w:rsidRDefault="000A07D1" w:rsidP="004F2B83">
            <w:pPr>
              <w:jc w:val="center"/>
              <w:rPr>
                <w:rFonts w:ascii="Comic Sans MS" w:hAnsi="Comic Sans MS"/>
                <w:b/>
                <w:sz w:val="24"/>
                <w:szCs w:val="24"/>
              </w:rPr>
            </w:pPr>
            <w:r>
              <w:rPr>
                <w:rFonts w:ascii="Comic Sans MS" w:hAnsi="Comic Sans MS"/>
                <w:b/>
                <w:sz w:val="24"/>
                <w:szCs w:val="24"/>
              </w:rPr>
              <w:t>Action Breakdown</w:t>
            </w:r>
          </w:p>
        </w:tc>
        <w:tc>
          <w:tcPr>
            <w:tcW w:w="1843" w:type="dxa"/>
            <w:shd w:val="clear" w:color="auto" w:fill="DBE5F1" w:themeFill="accent1" w:themeFillTint="33"/>
            <w:vAlign w:val="center"/>
          </w:tcPr>
          <w:p w:rsidR="000A07D1" w:rsidRDefault="000A07D1" w:rsidP="004F2B83">
            <w:pPr>
              <w:jc w:val="center"/>
              <w:rPr>
                <w:rFonts w:ascii="Comic Sans MS" w:hAnsi="Comic Sans MS"/>
                <w:b/>
                <w:sz w:val="24"/>
                <w:szCs w:val="24"/>
              </w:rPr>
            </w:pPr>
            <w:r>
              <w:rPr>
                <w:rFonts w:ascii="Comic Sans MS" w:hAnsi="Comic Sans MS"/>
                <w:b/>
                <w:sz w:val="24"/>
                <w:szCs w:val="24"/>
              </w:rPr>
              <w:t>Responsibility</w:t>
            </w:r>
          </w:p>
        </w:tc>
        <w:tc>
          <w:tcPr>
            <w:tcW w:w="1417" w:type="dxa"/>
            <w:shd w:val="clear" w:color="auto" w:fill="DBE5F1" w:themeFill="accent1" w:themeFillTint="33"/>
            <w:vAlign w:val="center"/>
          </w:tcPr>
          <w:p w:rsidR="000A07D1" w:rsidRDefault="000A07D1" w:rsidP="004F2B83">
            <w:pPr>
              <w:jc w:val="center"/>
              <w:rPr>
                <w:rFonts w:ascii="Comic Sans MS" w:hAnsi="Comic Sans MS"/>
                <w:b/>
                <w:sz w:val="24"/>
                <w:szCs w:val="24"/>
              </w:rPr>
            </w:pPr>
            <w:r>
              <w:rPr>
                <w:rFonts w:ascii="Comic Sans MS" w:hAnsi="Comic Sans MS"/>
                <w:b/>
                <w:sz w:val="24"/>
                <w:szCs w:val="24"/>
              </w:rPr>
              <w:t>When?</w:t>
            </w:r>
          </w:p>
        </w:tc>
        <w:tc>
          <w:tcPr>
            <w:tcW w:w="1843" w:type="dxa"/>
            <w:shd w:val="clear" w:color="auto" w:fill="DBE5F1" w:themeFill="accent1" w:themeFillTint="33"/>
            <w:vAlign w:val="center"/>
          </w:tcPr>
          <w:p w:rsidR="000A07D1" w:rsidRDefault="000A07D1" w:rsidP="004F2B83">
            <w:pPr>
              <w:jc w:val="center"/>
              <w:rPr>
                <w:rFonts w:ascii="Comic Sans MS" w:hAnsi="Comic Sans MS"/>
                <w:b/>
                <w:sz w:val="24"/>
                <w:szCs w:val="24"/>
              </w:rPr>
            </w:pPr>
            <w:r>
              <w:rPr>
                <w:rFonts w:ascii="Comic Sans MS" w:hAnsi="Comic Sans MS"/>
                <w:b/>
                <w:sz w:val="24"/>
                <w:szCs w:val="24"/>
              </w:rPr>
              <w:t>Cost</w:t>
            </w:r>
          </w:p>
        </w:tc>
        <w:tc>
          <w:tcPr>
            <w:tcW w:w="5103" w:type="dxa"/>
            <w:shd w:val="clear" w:color="auto" w:fill="DBE5F1" w:themeFill="accent1" w:themeFillTint="33"/>
            <w:vAlign w:val="center"/>
          </w:tcPr>
          <w:p w:rsidR="000A07D1" w:rsidRDefault="000A07D1" w:rsidP="004F2B83">
            <w:pPr>
              <w:jc w:val="center"/>
              <w:rPr>
                <w:rFonts w:ascii="Comic Sans MS" w:hAnsi="Comic Sans MS"/>
                <w:b/>
                <w:sz w:val="24"/>
                <w:szCs w:val="24"/>
              </w:rPr>
            </w:pPr>
            <w:r>
              <w:rPr>
                <w:rFonts w:ascii="Comic Sans MS" w:hAnsi="Comic Sans MS"/>
                <w:b/>
                <w:sz w:val="24"/>
                <w:szCs w:val="24"/>
              </w:rPr>
              <w:t>Success Criteria</w:t>
            </w:r>
          </w:p>
        </w:tc>
        <w:tc>
          <w:tcPr>
            <w:tcW w:w="992" w:type="dxa"/>
            <w:shd w:val="clear" w:color="auto" w:fill="DBE5F1" w:themeFill="accent1" w:themeFillTint="33"/>
            <w:vAlign w:val="center"/>
          </w:tcPr>
          <w:p w:rsidR="000A07D1" w:rsidRDefault="000A07D1" w:rsidP="004F2B83">
            <w:pPr>
              <w:jc w:val="center"/>
              <w:rPr>
                <w:rFonts w:ascii="Comic Sans MS" w:hAnsi="Comic Sans MS"/>
                <w:b/>
                <w:sz w:val="24"/>
                <w:szCs w:val="24"/>
              </w:rPr>
            </w:pPr>
            <w:r>
              <w:rPr>
                <w:rFonts w:ascii="Comic Sans MS" w:hAnsi="Comic Sans MS"/>
                <w:b/>
                <w:sz w:val="24"/>
                <w:szCs w:val="24"/>
              </w:rPr>
              <w:t>Review</w:t>
            </w:r>
          </w:p>
        </w:tc>
      </w:tr>
      <w:tr w:rsidR="000A07D1" w:rsidTr="000A07D1">
        <w:trPr>
          <w:trHeight w:val="2375"/>
        </w:trPr>
        <w:tc>
          <w:tcPr>
            <w:tcW w:w="2024" w:type="dxa"/>
          </w:tcPr>
          <w:p w:rsidR="000A07D1" w:rsidRPr="005C405D" w:rsidRDefault="000A07D1" w:rsidP="004F2B83">
            <w:pPr>
              <w:rPr>
                <w:rFonts w:ascii="Century Gothic" w:hAnsi="Century Gothic"/>
              </w:rPr>
            </w:pPr>
            <w:r w:rsidRPr="005C405D">
              <w:rPr>
                <w:rFonts w:ascii="Century Gothic" w:hAnsi="Century Gothic"/>
              </w:rPr>
              <w:t>1.To review site access to meet the diverse needs of students, staff and community users</w:t>
            </w:r>
          </w:p>
        </w:tc>
        <w:tc>
          <w:tcPr>
            <w:tcW w:w="2649" w:type="dxa"/>
            <w:gridSpan w:val="3"/>
          </w:tcPr>
          <w:p w:rsidR="000A07D1" w:rsidRPr="005C405D" w:rsidRDefault="000A07D1" w:rsidP="004F2B83">
            <w:pPr>
              <w:rPr>
                <w:rFonts w:ascii="Century Gothic" w:hAnsi="Century Gothic"/>
              </w:rPr>
            </w:pPr>
            <w:r w:rsidRPr="005C405D">
              <w:rPr>
                <w:rFonts w:ascii="Century Gothic" w:hAnsi="Century Gothic"/>
              </w:rPr>
              <w:t>Meet weekly with site manager to check safety of buildings, outside areas and equipment on site.</w:t>
            </w:r>
          </w:p>
        </w:tc>
        <w:tc>
          <w:tcPr>
            <w:tcW w:w="1843" w:type="dxa"/>
          </w:tcPr>
          <w:p w:rsidR="000A07D1" w:rsidRPr="005C405D" w:rsidRDefault="000A07D1" w:rsidP="004F2B83">
            <w:pPr>
              <w:rPr>
                <w:rFonts w:ascii="Century Gothic" w:hAnsi="Century Gothic"/>
              </w:rPr>
            </w:pPr>
            <w:r w:rsidRPr="005C405D">
              <w:rPr>
                <w:rFonts w:ascii="Century Gothic" w:hAnsi="Century Gothic"/>
              </w:rPr>
              <w:t>KCR</w:t>
            </w:r>
          </w:p>
        </w:tc>
        <w:tc>
          <w:tcPr>
            <w:tcW w:w="1417" w:type="dxa"/>
          </w:tcPr>
          <w:p w:rsidR="000A07D1" w:rsidRPr="005C405D" w:rsidRDefault="000A07D1" w:rsidP="004F2B83">
            <w:pPr>
              <w:rPr>
                <w:rFonts w:ascii="Century Gothic" w:hAnsi="Century Gothic"/>
              </w:rPr>
            </w:pPr>
            <w:r w:rsidRPr="005C405D">
              <w:rPr>
                <w:rFonts w:ascii="Century Gothic" w:hAnsi="Century Gothic"/>
              </w:rPr>
              <w:t>Weekly</w:t>
            </w:r>
          </w:p>
        </w:tc>
        <w:tc>
          <w:tcPr>
            <w:tcW w:w="1843" w:type="dxa"/>
          </w:tcPr>
          <w:p w:rsidR="000A07D1" w:rsidRPr="005C405D" w:rsidRDefault="000A07D1" w:rsidP="004F2B83">
            <w:pPr>
              <w:rPr>
                <w:rFonts w:ascii="Century Gothic" w:hAnsi="Century Gothic"/>
              </w:rPr>
            </w:pPr>
            <w:r w:rsidRPr="005C405D">
              <w:rPr>
                <w:rFonts w:ascii="Century Gothic" w:hAnsi="Century Gothic"/>
              </w:rPr>
              <w:t xml:space="preserve">Minimal – majority of cost covered by PFI contract. </w:t>
            </w:r>
          </w:p>
        </w:tc>
        <w:tc>
          <w:tcPr>
            <w:tcW w:w="5103" w:type="dxa"/>
          </w:tcPr>
          <w:p w:rsidR="000A07D1" w:rsidRPr="005C405D" w:rsidRDefault="000A07D1" w:rsidP="004F2B83">
            <w:pPr>
              <w:rPr>
                <w:rFonts w:ascii="Century Gothic" w:hAnsi="Century Gothic"/>
              </w:rPr>
            </w:pPr>
            <w:r w:rsidRPr="005C405D">
              <w:rPr>
                <w:rFonts w:ascii="Century Gothic" w:hAnsi="Century Gothic"/>
              </w:rPr>
              <w:t>Safety of building, site and equipment.</w:t>
            </w:r>
          </w:p>
          <w:p w:rsidR="000A07D1" w:rsidRPr="005C405D" w:rsidRDefault="000A07D1" w:rsidP="000769FE">
            <w:pPr>
              <w:rPr>
                <w:rFonts w:ascii="Century Gothic" w:hAnsi="Century Gothic"/>
              </w:rPr>
            </w:pPr>
            <w:r w:rsidRPr="005C405D">
              <w:rPr>
                <w:rFonts w:ascii="Century Gothic" w:hAnsi="Century Gothic"/>
              </w:rPr>
              <w:t>Personalised building access requirements are met.</w:t>
            </w:r>
          </w:p>
        </w:tc>
        <w:tc>
          <w:tcPr>
            <w:tcW w:w="992" w:type="dxa"/>
            <w:shd w:val="clear" w:color="auto" w:fill="FFFFFF" w:themeFill="background1"/>
          </w:tcPr>
          <w:p w:rsidR="000A07D1" w:rsidRDefault="000A07D1" w:rsidP="004F2B83">
            <w:pPr>
              <w:rPr>
                <w:rFonts w:ascii="Comic Sans MS" w:hAnsi="Comic Sans MS"/>
                <w:sz w:val="24"/>
                <w:szCs w:val="24"/>
              </w:rPr>
            </w:pPr>
          </w:p>
        </w:tc>
      </w:tr>
      <w:tr w:rsidR="000A07D1" w:rsidTr="000A07D1">
        <w:trPr>
          <w:trHeight w:val="2619"/>
        </w:trPr>
        <w:tc>
          <w:tcPr>
            <w:tcW w:w="2024" w:type="dxa"/>
            <w:tcBorders>
              <w:bottom w:val="single" w:sz="4" w:space="0" w:color="auto"/>
            </w:tcBorders>
          </w:tcPr>
          <w:p w:rsidR="000A07D1" w:rsidRPr="006637C0" w:rsidRDefault="000A07D1" w:rsidP="006637C0">
            <w:pPr>
              <w:rPr>
                <w:rFonts w:ascii="Century Gothic" w:hAnsi="Century Gothic"/>
              </w:rPr>
            </w:pPr>
            <w:r>
              <w:rPr>
                <w:rFonts w:ascii="Century Gothic" w:hAnsi="Century Gothic"/>
              </w:rPr>
              <w:t>2.</w:t>
            </w:r>
            <w:r w:rsidRPr="006637C0">
              <w:rPr>
                <w:rFonts w:ascii="Century Gothic" w:hAnsi="Century Gothic"/>
              </w:rPr>
              <w:t xml:space="preserve">To investigate </w:t>
            </w:r>
            <w:r>
              <w:rPr>
                <w:rFonts w:ascii="Century Gothic" w:hAnsi="Century Gothic"/>
              </w:rPr>
              <w:t xml:space="preserve">an automatic door at the school reception </w:t>
            </w:r>
          </w:p>
        </w:tc>
        <w:tc>
          <w:tcPr>
            <w:tcW w:w="2649" w:type="dxa"/>
            <w:gridSpan w:val="3"/>
            <w:tcBorders>
              <w:bottom w:val="single" w:sz="4" w:space="0" w:color="auto"/>
            </w:tcBorders>
          </w:tcPr>
          <w:p w:rsidR="000A07D1" w:rsidRPr="005C405D" w:rsidRDefault="000A07D1" w:rsidP="004F2B83">
            <w:pPr>
              <w:rPr>
                <w:rFonts w:ascii="Century Gothic" w:hAnsi="Century Gothic"/>
              </w:rPr>
            </w:pPr>
            <w:r>
              <w:rPr>
                <w:rFonts w:ascii="Century Gothic" w:hAnsi="Century Gothic"/>
              </w:rPr>
              <w:t xml:space="preserve">Kate to liaise with Gus regarding cost </w:t>
            </w:r>
          </w:p>
        </w:tc>
        <w:tc>
          <w:tcPr>
            <w:tcW w:w="1843" w:type="dxa"/>
            <w:tcBorders>
              <w:bottom w:val="single" w:sz="4" w:space="0" w:color="auto"/>
            </w:tcBorders>
          </w:tcPr>
          <w:p w:rsidR="000A07D1" w:rsidRPr="005C405D" w:rsidRDefault="000A07D1" w:rsidP="004F2B83">
            <w:pPr>
              <w:rPr>
                <w:rFonts w:ascii="Century Gothic" w:hAnsi="Century Gothic"/>
              </w:rPr>
            </w:pPr>
            <w:r>
              <w:rPr>
                <w:rFonts w:ascii="Century Gothic" w:hAnsi="Century Gothic"/>
              </w:rPr>
              <w:t>KCR</w:t>
            </w:r>
          </w:p>
        </w:tc>
        <w:tc>
          <w:tcPr>
            <w:tcW w:w="1417" w:type="dxa"/>
            <w:tcBorders>
              <w:bottom w:val="single" w:sz="4" w:space="0" w:color="auto"/>
            </w:tcBorders>
          </w:tcPr>
          <w:p w:rsidR="000A07D1" w:rsidRPr="005C405D" w:rsidRDefault="000A07D1" w:rsidP="004F2B83">
            <w:pPr>
              <w:rPr>
                <w:rFonts w:ascii="Century Gothic" w:hAnsi="Century Gothic"/>
              </w:rPr>
            </w:pPr>
            <w:r>
              <w:rPr>
                <w:rFonts w:ascii="Century Gothic" w:hAnsi="Century Gothic"/>
              </w:rPr>
              <w:t>Autumn 2020</w:t>
            </w:r>
          </w:p>
        </w:tc>
        <w:tc>
          <w:tcPr>
            <w:tcW w:w="1843" w:type="dxa"/>
            <w:tcBorders>
              <w:bottom w:val="single" w:sz="4" w:space="0" w:color="auto"/>
            </w:tcBorders>
          </w:tcPr>
          <w:p w:rsidR="000A07D1" w:rsidRPr="005C405D" w:rsidRDefault="000A07D1" w:rsidP="004F2B83">
            <w:pPr>
              <w:rPr>
                <w:rFonts w:ascii="Century Gothic" w:hAnsi="Century Gothic"/>
              </w:rPr>
            </w:pPr>
            <w:r>
              <w:rPr>
                <w:rFonts w:ascii="Century Gothic" w:hAnsi="Century Gothic"/>
              </w:rPr>
              <w:t>To be confirmed</w:t>
            </w:r>
          </w:p>
        </w:tc>
        <w:tc>
          <w:tcPr>
            <w:tcW w:w="5103" w:type="dxa"/>
            <w:tcBorders>
              <w:bottom w:val="single" w:sz="4" w:space="0" w:color="auto"/>
            </w:tcBorders>
          </w:tcPr>
          <w:p w:rsidR="000A07D1" w:rsidRPr="005C405D" w:rsidRDefault="000A07D1" w:rsidP="006637C0">
            <w:pPr>
              <w:rPr>
                <w:rFonts w:ascii="Century Gothic" w:hAnsi="Century Gothic"/>
              </w:rPr>
            </w:pPr>
            <w:r>
              <w:rPr>
                <w:rFonts w:ascii="Century Gothic" w:hAnsi="Century Gothic"/>
              </w:rPr>
              <w:t>The front entrance of the school has an automatic door which improves access to the building.</w:t>
            </w:r>
          </w:p>
        </w:tc>
        <w:tc>
          <w:tcPr>
            <w:tcW w:w="992" w:type="dxa"/>
            <w:shd w:val="clear" w:color="auto" w:fill="FFFFFF" w:themeFill="background1"/>
          </w:tcPr>
          <w:p w:rsidR="000A07D1" w:rsidRDefault="000A07D1" w:rsidP="004F2B83">
            <w:pPr>
              <w:rPr>
                <w:rFonts w:ascii="Comic Sans MS" w:hAnsi="Comic Sans MS"/>
                <w:sz w:val="24"/>
                <w:szCs w:val="24"/>
              </w:rPr>
            </w:pPr>
          </w:p>
        </w:tc>
      </w:tr>
      <w:tr w:rsidR="004F2B83" w:rsidTr="00BD2799">
        <w:tc>
          <w:tcPr>
            <w:tcW w:w="15871" w:type="dxa"/>
            <w:gridSpan w:val="9"/>
            <w:tcBorders>
              <w:bottom w:val="nil"/>
            </w:tcBorders>
            <w:shd w:val="clear" w:color="auto" w:fill="002060"/>
          </w:tcPr>
          <w:p w:rsidR="00873216" w:rsidRPr="00133A78" w:rsidRDefault="00873216" w:rsidP="006637C0">
            <w:pPr>
              <w:pStyle w:val="Default"/>
              <w:numPr>
                <w:ilvl w:val="0"/>
                <w:numId w:val="27"/>
              </w:numPr>
              <w:rPr>
                <w:rFonts w:ascii="Comic Sans MS" w:hAnsi="Comic Sans MS"/>
                <w:b/>
                <w:color w:val="FFFFFF" w:themeColor="background1"/>
                <w:sz w:val="32"/>
                <w:szCs w:val="32"/>
              </w:rPr>
            </w:pPr>
            <w:r w:rsidRPr="00133A78">
              <w:rPr>
                <w:rFonts w:ascii="Comic Sans MS" w:hAnsi="Comic Sans MS"/>
                <w:b/>
                <w:color w:val="FFFFFF" w:themeColor="background1"/>
                <w:sz w:val="32"/>
                <w:szCs w:val="32"/>
              </w:rPr>
              <w:t>Improving the delivery of in</w:t>
            </w:r>
            <w:r w:rsidR="00133A78">
              <w:rPr>
                <w:rFonts w:ascii="Comic Sans MS" w:hAnsi="Comic Sans MS"/>
                <w:b/>
                <w:color w:val="FFFFFF" w:themeColor="background1"/>
                <w:sz w:val="32"/>
                <w:szCs w:val="32"/>
              </w:rPr>
              <w:t xml:space="preserve">formation to disabled students </w:t>
            </w:r>
            <w:r w:rsidRPr="00133A78">
              <w:rPr>
                <w:rFonts w:ascii="Comic Sans MS" w:hAnsi="Comic Sans MS"/>
                <w:b/>
                <w:color w:val="FFFFFF" w:themeColor="background1"/>
                <w:sz w:val="32"/>
                <w:szCs w:val="32"/>
              </w:rPr>
              <w:t xml:space="preserve">so </w:t>
            </w:r>
            <w:r w:rsidR="00133A78">
              <w:rPr>
                <w:rFonts w:ascii="Comic Sans MS" w:hAnsi="Comic Sans MS"/>
                <w:b/>
                <w:color w:val="FFFFFF" w:themeColor="background1"/>
                <w:sz w:val="32"/>
                <w:szCs w:val="32"/>
              </w:rPr>
              <w:t xml:space="preserve">that </w:t>
            </w:r>
            <w:r w:rsidRPr="00133A78">
              <w:rPr>
                <w:rFonts w:ascii="Comic Sans MS" w:hAnsi="Comic Sans MS"/>
                <w:b/>
                <w:color w:val="FFFFFF" w:themeColor="background1"/>
                <w:sz w:val="32"/>
                <w:szCs w:val="32"/>
              </w:rPr>
              <w:t>information is as available as it is for students who</w:t>
            </w:r>
            <w:r w:rsidR="00133A78">
              <w:rPr>
                <w:rFonts w:ascii="Comic Sans MS" w:hAnsi="Comic Sans MS"/>
                <w:b/>
                <w:color w:val="FFFFFF" w:themeColor="background1"/>
                <w:sz w:val="32"/>
                <w:szCs w:val="32"/>
              </w:rPr>
              <w:t xml:space="preserve"> </w:t>
            </w:r>
            <w:r w:rsidRPr="00133A78">
              <w:rPr>
                <w:rFonts w:ascii="Comic Sans MS" w:hAnsi="Comic Sans MS"/>
                <w:b/>
                <w:color w:val="FFFFFF" w:themeColor="background1"/>
                <w:sz w:val="32"/>
                <w:szCs w:val="32"/>
              </w:rPr>
              <w:t>are not disabled</w:t>
            </w:r>
          </w:p>
          <w:p w:rsidR="004F2B83" w:rsidRDefault="004F2B83" w:rsidP="004F2B83">
            <w:pPr>
              <w:pStyle w:val="ListParagraph"/>
              <w:ind w:left="1134"/>
              <w:rPr>
                <w:rFonts w:ascii="Comic Sans MS" w:hAnsi="Comic Sans MS"/>
                <w:b/>
                <w:sz w:val="32"/>
                <w:szCs w:val="32"/>
              </w:rPr>
            </w:pPr>
          </w:p>
        </w:tc>
      </w:tr>
      <w:tr w:rsidR="000A07D1" w:rsidTr="000A07D1">
        <w:trPr>
          <w:trHeight w:val="640"/>
        </w:trPr>
        <w:tc>
          <w:tcPr>
            <w:tcW w:w="2376" w:type="dxa"/>
            <w:gridSpan w:val="2"/>
            <w:shd w:val="clear" w:color="auto" w:fill="DBE5F1" w:themeFill="accent1" w:themeFillTint="33"/>
            <w:vAlign w:val="center"/>
          </w:tcPr>
          <w:p w:rsidR="000A07D1" w:rsidRDefault="000A07D1" w:rsidP="004F2B83">
            <w:pPr>
              <w:jc w:val="center"/>
              <w:rPr>
                <w:rFonts w:ascii="Comic Sans MS" w:hAnsi="Comic Sans MS"/>
                <w:b/>
                <w:sz w:val="24"/>
                <w:szCs w:val="24"/>
              </w:rPr>
            </w:pPr>
            <w:r>
              <w:rPr>
                <w:rFonts w:ascii="Comic Sans MS" w:hAnsi="Comic Sans MS"/>
                <w:b/>
                <w:sz w:val="24"/>
                <w:szCs w:val="24"/>
              </w:rPr>
              <w:t>Action</w:t>
            </w:r>
          </w:p>
        </w:tc>
        <w:tc>
          <w:tcPr>
            <w:tcW w:w="2297" w:type="dxa"/>
            <w:gridSpan w:val="2"/>
            <w:shd w:val="clear" w:color="auto" w:fill="DBE5F1" w:themeFill="accent1" w:themeFillTint="33"/>
            <w:vAlign w:val="center"/>
          </w:tcPr>
          <w:p w:rsidR="000A07D1" w:rsidRDefault="000A07D1" w:rsidP="004F2B83">
            <w:pPr>
              <w:jc w:val="center"/>
              <w:rPr>
                <w:rFonts w:ascii="Comic Sans MS" w:hAnsi="Comic Sans MS"/>
                <w:b/>
                <w:sz w:val="24"/>
                <w:szCs w:val="24"/>
              </w:rPr>
            </w:pPr>
            <w:r>
              <w:rPr>
                <w:rFonts w:ascii="Comic Sans MS" w:hAnsi="Comic Sans MS"/>
                <w:b/>
                <w:sz w:val="24"/>
                <w:szCs w:val="24"/>
              </w:rPr>
              <w:t>Action Breakdown</w:t>
            </w:r>
          </w:p>
        </w:tc>
        <w:tc>
          <w:tcPr>
            <w:tcW w:w="1843" w:type="dxa"/>
            <w:shd w:val="clear" w:color="auto" w:fill="DBE5F1" w:themeFill="accent1" w:themeFillTint="33"/>
            <w:vAlign w:val="center"/>
          </w:tcPr>
          <w:p w:rsidR="000A07D1" w:rsidRDefault="000A07D1" w:rsidP="004F2B83">
            <w:pPr>
              <w:jc w:val="center"/>
              <w:rPr>
                <w:rFonts w:ascii="Comic Sans MS" w:hAnsi="Comic Sans MS"/>
                <w:b/>
                <w:sz w:val="24"/>
                <w:szCs w:val="24"/>
              </w:rPr>
            </w:pPr>
            <w:r>
              <w:rPr>
                <w:rFonts w:ascii="Comic Sans MS" w:hAnsi="Comic Sans MS"/>
                <w:b/>
                <w:sz w:val="24"/>
                <w:szCs w:val="24"/>
              </w:rPr>
              <w:t>Responsibility</w:t>
            </w:r>
          </w:p>
        </w:tc>
        <w:tc>
          <w:tcPr>
            <w:tcW w:w="1417" w:type="dxa"/>
            <w:shd w:val="clear" w:color="auto" w:fill="DBE5F1" w:themeFill="accent1" w:themeFillTint="33"/>
            <w:vAlign w:val="center"/>
          </w:tcPr>
          <w:p w:rsidR="000A07D1" w:rsidRDefault="000A07D1" w:rsidP="004F2B83">
            <w:pPr>
              <w:jc w:val="center"/>
              <w:rPr>
                <w:rFonts w:ascii="Comic Sans MS" w:hAnsi="Comic Sans MS"/>
                <w:b/>
                <w:sz w:val="24"/>
                <w:szCs w:val="24"/>
              </w:rPr>
            </w:pPr>
            <w:r>
              <w:rPr>
                <w:rFonts w:ascii="Comic Sans MS" w:hAnsi="Comic Sans MS"/>
                <w:b/>
                <w:sz w:val="24"/>
                <w:szCs w:val="24"/>
              </w:rPr>
              <w:t xml:space="preserve">When? </w:t>
            </w:r>
          </w:p>
        </w:tc>
        <w:tc>
          <w:tcPr>
            <w:tcW w:w="1843" w:type="dxa"/>
            <w:shd w:val="clear" w:color="auto" w:fill="DBE5F1" w:themeFill="accent1" w:themeFillTint="33"/>
            <w:vAlign w:val="center"/>
          </w:tcPr>
          <w:p w:rsidR="000A07D1" w:rsidRDefault="000A07D1" w:rsidP="004F2B83">
            <w:pPr>
              <w:jc w:val="center"/>
              <w:rPr>
                <w:rFonts w:ascii="Comic Sans MS" w:hAnsi="Comic Sans MS"/>
                <w:b/>
                <w:sz w:val="24"/>
                <w:szCs w:val="24"/>
              </w:rPr>
            </w:pPr>
            <w:r>
              <w:rPr>
                <w:rFonts w:ascii="Comic Sans MS" w:hAnsi="Comic Sans MS"/>
                <w:b/>
                <w:sz w:val="24"/>
                <w:szCs w:val="24"/>
              </w:rPr>
              <w:t>Cost</w:t>
            </w:r>
          </w:p>
        </w:tc>
        <w:tc>
          <w:tcPr>
            <w:tcW w:w="5103" w:type="dxa"/>
            <w:tcBorders>
              <w:top w:val="single" w:sz="4" w:space="0" w:color="auto"/>
            </w:tcBorders>
            <w:shd w:val="clear" w:color="auto" w:fill="DBE5F1" w:themeFill="accent1" w:themeFillTint="33"/>
            <w:vAlign w:val="center"/>
          </w:tcPr>
          <w:p w:rsidR="000A07D1" w:rsidRDefault="000A07D1" w:rsidP="004F2B83">
            <w:pPr>
              <w:jc w:val="center"/>
              <w:rPr>
                <w:rFonts w:ascii="Comic Sans MS" w:hAnsi="Comic Sans MS"/>
                <w:b/>
                <w:sz w:val="24"/>
                <w:szCs w:val="24"/>
              </w:rPr>
            </w:pPr>
            <w:r>
              <w:rPr>
                <w:rFonts w:ascii="Comic Sans MS" w:hAnsi="Comic Sans MS"/>
                <w:b/>
                <w:sz w:val="24"/>
                <w:szCs w:val="24"/>
              </w:rPr>
              <w:t>Success Criteria</w:t>
            </w:r>
          </w:p>
        </w:tc>
        <w:tc>
          <w:tcPr>
            <w:tcW w:w="992" w:type="dxa"/>
            <w:shd w:val="clear" w:color="auto" w:fill="DBE5F1" w:themeFill="accent1" w:themeFillTint="33"/>
            <w:vAlign w:val="center"/>
          </w:tcPr>
          <w:p w:rsidR="000A07D1" w:rsidRDefault="000A07D1" w:rsidP="004F2B83">
            <w:pPr>
              <w:jc w:val="center"/>
              <w:rPr>
                <w:rFonts w:ascii="Comic Sans MS" w:hAnsi="Comic Sans MS"/>
                <w:b/>
                <w:sz w:val="24"/>
                <w:szCs w:val="24"/>
              </w:rPr>
            </w:pPr>
            <w:r>
              <w:rPr>
                <w:rFonts w:ascii="Comic Sans MS" w:hAnsi="Comic Sans MS"/>
                <w:b/>
                <w:sz w:val="24"/>
                <w:szCs w:val="24"/>
              </w:rPr>
              <w:t>Review</w:t>
            </w:r>
          </w:p>
        </w:tc>
      </w:tr>
      <w:tr w:rsidR="000A07D1" w:rsidTr="000A07D1">
        <w:tc>
          <w:tcPr>
            <w:tcW w:w="2376" w:type="dxa"/>
            <w:gridSpan w:val="2"/>
            <w:vMerge w:val="restart"/>
          </w:tcPr>
          <w:p w:rsidR="000A07D1" w:rsidRPr="005C405D" w:rsidRDefault="000A07D1" w:rsidP="004F2B83">
            <w:pPr>
              <w:rPr>
                <w:rFonts w:ascii="Century Gothic" w:hAnsi="Century Gothic"/>
              </w:rPr>
            </w:pPr>
            <w:bookmarkStart w:id="3" w:name="_Hlk491456018"/>
            <w:r w:rsidRPr="005C405D">
              <w:rPr>
                <w:rFonts w:ascii="Century Gothic" w:hAnsi="Century Gothic"/>
              </w:rPr>
              <w:t>To develop more inclusive support for our students who have a visual impairment</w:t>
            </w:r>
          </w:p>
        </w:tc>
        <w:tc>
          <w:tcPr>
            <w:tcW w:w="2297" w:type="dxa"/>
            <w:gridSpan w:val="2"/>
          </w:tcPr>
          <w:p w:rsidR="000A07D1" w:rsidRPr="005C405D" w:rsidRDefault="000A07D1" w:rsidP="004F2B83">
            <w:pPr>
              <w:rPr>
                <w:rFonts w:ascii="Century Gothic" w:hAnsi="Century Gothic"/>
              </w:rPr>
            </w:pPr>
            <w:r w:rsidRPr="005C405D">
              <w:rPr>
                <w:rFonts w:ascii="Century Gothic" w:hAnsi="Century Gothic"/>
              </w:rPr>
              <w:t>Information Sheets outline needs and how class teachers need to meet these needs.</w:t>
            </w:r>
          </w:p>
        </w:tc>
        <w:tc>
          <w:tcPr>
            <w:tcW w:w="1843" w:type="dxa"/>
          </w:tcPr>
          <w:p w:rsidR="000A07D1" w:rsidRPr="005C405D" w:rsidRDefault="000A07D1" w:rsidP="004F2B83">
            <w:pPr>
              <w:rPr>
                <w:rFonts w:ascii="Century Gothic" w:hAnsi="Century Gothic"/>
              </w:rPr>
            </w:pPr>
            <w:r w:rsidRPr="005C405D">
              <w:rPr>
                <w:rFonts w:ascii="Century Gothic" w:hAnsi="Century Gothic"/>
              </w:rPr>
              <w:t xml:space="preserve">SLU </w:t>
            </w:r>
          </w:p>
        </w:tc>
        <w:tc>
          <w:tcPr>
            <w:tcW w:w="1417" w:type="dxa"/>
          </w:tcPr>
          <w:p w:rsidR="000A07D1" w:rsidRPr="005C405D" w:rsidRDefault="000A07D1" w:rsidP="004F2B83">
            <w:pPr>
              <w:rPr>
                <w:rFonts w:ascii="Century Gothic" w:hAnsi="Century Gothic"/>
              </w:rPr>
            </w:pPr>
            <w:r w:rsidRPr="005C405D">
              <w:rPr>
                <w:rFonts w:ascii="Century Gothic" w:hAnsi="Century Gothic"/>
              </w:rPr>
              <w:t>Daily</w:t>
            </w:r>
          </w:p>
        </w:tc>
        <w:tc>
          <w:tcPr>
            <w:tcW w:w="1843" w:type="dxa"/>
          </w:tcPr>
          <w:p w:rsidR="000A07D1" w:rsidRPr="005C405D" w:rsidRDefault="000A07D1" w:rsidP="004F2B83">
            <w:pPr>
              <w:rPr>
                <w:rFonts w:ascii="Century Gothic" w:hAnsi="Century Gothic"/>
              </w:rPr>
            </w:pPr>
            <w:r w:rsidRPr="005C405D">
              <w:rPr>
                <w:rFonts w:ascii="Century Gothic" w:hAnsi="Century Gothic"/>
              </w:rPr>
              <w:t>Time</w:t>
            </w:r>
          </w:p>
        </w:tc>
        <w:tc>
          <w:tcPr>
            <w:tcW w:w="5103" w:type="dxa"/>
            <w:vMerge w:val="restart"/>
          </w:tcPr>
          <w:p w:rsidR="000A07D1" w:rsidRPr="005C405D" w:rsidRDefault="000A07D1" w:rsidP="00133A78">
            <w:pPr>
              <w:rPr>
                <w:rFonts w:ascii="Century Gothic" w:hAnsi="Century Gothic"/>
              </w:rPr>
            </w:pPr>
            <w:r w:rsidRPr="005C405D">
              <w:rPr>
                <w:rFonts w:ascii="Century Gothic" w:hAnsi="Century Gothic"/>
              </w:rPr>
              <w:t>Students feedback shows inclusive strategies are supporting t</w:t>
            </w:r>
            <w:bookmarkStart w:id="4" w:name="_GoBack"/>
            <w:bookmarkEnd w:id="4"/>
            <w:r w:rsidRPr="005C405D">
              <w:rPr>
                <w:rFonts w:ascii="Century Gothic" w:hAnsi="Century Gothic"/>
              </w:rPr>
              <w:t>heir VI needs in lessons.</w:t>
            </w:r>
          </w:p>
        </w:tc>
        <w:tc>
          <w:tcPr>
            <w:tcW w:w="992" w:type="dxa"/>
            <w:shd w:val="clear" w:color="auto" w:fill="auto"/>
          </w:tcPr>
          <w:p w:rsidR="000A07D1" w:rsidRDefault="000A07D1" w:rsidP="004F2B83">
            <w:pPr>
              <w:rPr>
                <w:rFonts w:ascii="Comic Sans MS" w:hAnsi="Comic Sans MS"/>
                <w:sz w:val="24"/>
                <w:szCs w:val="24"/>
              </w:rPr>
            </w:pPr>
          </w:p>
        </w:tc>
      </w:tr>
      <w:bookmarkEnd w:id="3"/>
      <w:tr w:rsidR="000A07D1" w:rsidTr="000A07D1">
        <w:tc>
          <w:tcPr>
            <w:tcW w:w="2376" w:type="dxa"/>
            <w:gridSpan w:val="2"/>
            <w:vMerge/>
          </w:tcPr>
          <w:p w:rsidR="000A07D1" w:rsidRPr="005C405D" w:rsidRDefault="000A07D1" w:rsidP="004F2B83">
            <w:pPr>
              <w:rPr>
                <w:rFonts w:ascii="Century Gothic" w:hAnsi="Century Gothic"/>
              </w:rPr>
            </w:pPr>
          </w:p>
        </w:tc>
        <w:tc>
          <w:tcPr>
            <w:tcW w:w="2297" w:type="dxa"/>
            <w:gridSpan w:val="2"/>
          </w:tcPr>
          <w:p w:rsidR="000A07D1" w:rsidRPr="005C405D" w:rsidRDefault="000A07D1" w:rsidP="004F2B83">
            <w:pPr>
              <w:rPr>
                <w:rFonts w:ascii="Century Gothic" w:hAnsi="Century Gothic"/>
              </w:rPr>
            </w:pPr>
            <w:r w:rsidRPr="005C405D">
              <w:rPr>
                <w:rFonts w:ascii="Century Gothic" w:hAnsi="Century Gothic"/>
              </w:rPr>
              <w:t>Staff are supported with understanding the role played by technology in supporting the needs of VI students.</w:t>
            </w:r>
          </w:p>
        </w:tc>
        <w:tc>
          <w:tcPr>
            <w:tcW w:w="1843" w:type="dxa"/>
          </w:tcPr>
          <w:p w:rsidR="000A07D1" w:rsidRPr="005C405D" w:rsidRDefault="000A07D1" w:rsidP="004F2B83">
            <w:pPr>
              <w:rPr>
                <w:rFonts w:ascii="Century Gothic" w:hAnsi="Century Gothic"/>
              </w:rPr>
            </w:pPr>
          </w:p>
        </w:tc>
        <w:tc>
          <w:tcPr>
            <w:tcW w:w="1417" w:type="dxa"/>
          </w:tcPr>
          <w:p w:rsidR="000A07D1" w:rsidRPr="005C405D" w:rsidRDefault="000A07D1" w:rsidP="004F2B83">
            <w:pPr>
              <w:rPr>
                <w:rFonts w:ascii="Century Gothic" w:hAnsi="Century Gothic"/>
              </w:rPr>
            </w:pPr>
          </w:p>
        </w:tc>
        <w:tc>
          <w:tcPr>
            <w:tcW w:w="1843" w:type="dxa"/>
          </w:tcPr>
          <w:p w:rsidR="000A07D1" w:rsidRPr="005C405D" w:rsidRDefault="000A07D1" w:rsidP="004F2B83">
            <w:pPr>
              <w:rPr>
                <w:rFonts w:ascii="Century Gothic" w:hAnsi="Century Gothic"/>
              </w:rPr>
            </w:pPr>
          </w:p>
        </w:tc>
        <w:tc>
          <w:tcPr>
            <w:tcW w:w="5103" w:type="dxa"/>
            <w:vMerge/>
          </w:tcPr>
          <w:p w:rsidR="000A07D1" w:rsidRPr="005C405D" w:rsidRDefault="000A07D1" w:rsidP="004F2B83">
            <w:pPr>
              <w:rPr>
                <w:rFonts w:ascii="Century Gothic" w:hAnsi="Century Gothic"/>
              </w:rPr>
            </w:pPr>
          </w:p>
        </w:tc>
        <w:tc>
          <w:tcPr>
            <w:tcW w:w="992" w:type="dxa"/>
            <w:shd w:val="clear" w:color="auto" w:fill="auto"/>
          </w:tcPr>
          <w:p w:rsidR="000A07D1" w:rsidRDefault="000A07D1" w:rsidP="004F2B83">
            <w:pPr>
              <w:rPr>
                <w:rFonts w:ascii="Comic Sans MS" w:hAnsi="Comic Sans MS"/>
                <w:sz w:val="24"/>
                <w:szCs w:val="24"/>
              </w:rPr>
            </w:pPr>
          </w:p>
        </w:tc>
      </w:tr>
      <w:tr w:rsidR="000A07D1" w:rsidTr="000A07D1">
        <w:tc>
          <w:tcPr>
            <w:tcW w:w="2376" w:type="dxa"/>
            <w:gridSpan w:val="2"/>
            <w:vMerge/>
          </w:tcPr>
          <w:p w:rsidR="000A07D1" w:rsidRPr="005C405D" w:rsidRDefault="000A07D1" w:rsidP="004F2B83">
            <w:pPr>
              <w:rPr>
                <w:rFonts w:ascii="Century Gothic" w:hAnsi="Century Gothic"/>
              </w:rPr>
            </w:pPr>
          </w:p>
        </w:tc>
        <w:tc>
          <w:tcPr>
            <w:tcW w:w="2297" w:type="dxa"/>
            <w:gridSpan w:val="2"/>
          </w:tcPr>
          <w:p w:rsidR="000A07D1" w:rsidRPr="005C405D" w:rsidRDefault="000A07D1" w:rsidP="004F2B83">
            <w:pPr>
              <w:rPr>
                <w:rFonts w:ascii="Century Gothic" w:hAnsi="Century Gothic"/>
              </w:rPr>
            </w:pPr>
            <w:r w:rsidRPr="005C405D">
              <w:rPr>
                <w:rFonts w:ascii="Century Gothic" w:hAnsi="Century Gothic"/>
              </w:rPr>
              <w:t>Regular meetings with VI students so that quick action can be taken if needs are not being met.</w:t>
            </w:r>
          </w:p>
        </w:tc>
        <w:tc>
          <w:tcPr>
            <w:tcW w:w="1843" w:type="dxa"/>
          </w:tcPr>
          <w:p w:rsidR="000A07D1" w:rsidRPr="005C405D" w:rsidRDefault="000A07D1" w:rsidP="004F2B83">
            <w:pPr>
              <w:rPr>
                <w:rFonts w:ascii="Century Gothic" w:hAnsi="Century Gothic"/>
              </w:rPr>
            </w:pPr>
          </w:p>
        </w:tc>
        <w:tc>
          <w:tcPr>
            <w:tcW w:w="1417" w:type="dxa"/>
          </w:tcPr>
          <w:p w:rsidR="000A07D1" w:rsidRPr="005C405D" w:rsidRDefault="000A07D1" w:rsidP="004F2B83">
            <w:pPr>
              <w:rPr>
                <w:rFonts w:ascii="Century Gothic" w:hAnsi="Century Gothic"/>
              </w:rPr>
            </w:pPr>
          </w:p>
        </w:tc>
        <w:tc>
          <w:tcPr>
            <w:tcW w:w="1843" w:type="dxa"/>
          </w:tcPr>
          <w:p w:rsidR="000A07D1" w:rsidRPr="005C405D" w:rsidRDefault="000A07D1" w:rsidP="004F2B83">
            <w:pPr>
              <w:rPr>
                <w:rFonts w:ascii="Century Gothic" w:hAnsi="Century Gothic"/>
              </w:rPr>
            </w:pPr>
          </w:p>
        </w:tc>
        <w:tc>
          <w:tcPr>
            <w:tcW w:w="5103" w:type="dxa"/>
            <w:vMerge/>
          </w:tcPr>
          <w:p w:rsidR="000A07D1" w:rsidRPr="005C405D" w:rsidRDefault="000A07D1" w:rsidP="004F2B83">
            <w:pPr>
              <w:rPr>
                <w:rFonts w:ascii="Century Gothic" w:hAnsi="Century Gothic"/>
              </w:rPr>
            </w:pPr>
          </w:p>
        </w:tc>
        <w:tc>
          <w:tcPr>
            <w:tcW w:w="992" w:type="dxa"/>
            <w:shd w:val="clear" w:color="auto" w:fill="auto"/>
          </w:tcPr>
          <w:p w:rsidR="000A07D1" w:rsidRDefault="000A07D1" w:rsidP="004F2B83">
            <w:pPr>
              <w:rPr>
                <w:rFonts w:ascii="Comic Sans MS" w:hAnsi="Comic Sans MS"/>
                <w:sz w:val="24"/>
                <w:szCs w:val="24"/>
              </w:rPr>
            </w:pPr>
          </w:p>
        </w:tc>
      </w:tr>
    </w:tbl>
    <w:p w:rsidR="007706DF" w:rsidRDefault="007706DF"/>
    <w:p w:rsidR="007706DF" w:rsidRDefault="007706DF"/>
    <w:sectPr w:rsidR="007706DF">
      <w:pgSz w:w="16838" w:h="11906" w:orient="landscape"/>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RVFXO+HelveticaNeueLTPro-Lt">
    <w:altName w:val="NRVFXO+HelveticaNeueLTPro-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1CF"/>
    <w:multiLevelType w:val="hybridMultilevel"/>
    <w:tmpl w:val="AC1AD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33A4B"/>
    <w:multiLevelType w:val="hybridMultilevel"/>
    <w:tmpl w:val="54B89C4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C062A"/>
    <w:multiLevelType w:val="hybridMultilevel"/>
    <w:tmpl w:val="B2AC2098"/>
    <w:lvl w:ilvl="0" w:tplc="D2DCC96C">
      <w:start w:val="3"/>
      <w:numFmt w:val="decimal"/>
      <w:lvlText w:val="%1."/>
      <w:lvlJc w:val="left"/>
      <w:pPr>
        <w:ind w:left="720" w:hanging="360"/>
      </w:pPr>
      <w:rPr>
        <w:rFonts w:ascii="Century Gothic" w:hAnsi="Century Gothic"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553AC"/>
    <w:multiLevelType w:val="hybridMultilevel"/>
    <w:tmpl w:val="663464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5F0F3B"/>
    <w:multiLevelType w:val="hybridMultilevel"/>
    <w:tmpl w:val="6EA8B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76F88"/>
    <w:multiLevelType w:val="hybridMultilevel"/>
    <w:tmpl w:val="8B7C9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961BE"/>
    <w:multiLevelType w:val="hybridMultilevel"/>
    <w:tmpl w:val="FF1C5A62"/>
    <w:lvl w:ilvl="0" w:tplc="DA742078">
      <w:numFmt w:val="bullet"/>
      <w:lvlText w:val=""/>
      <w:lvlJc w:val="left"/>
      <w:pPr>
        <w:ind w:left="720" w:hanging="360"/>
      </w:pPr>
      <w:rPr>
        <w:rFonts w:ascii="Comic Sans MS" w:eastAsiaTheme="minorHAns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D0E73"/>
    <w:multiLevelType w:val="hybridMultilevel"/>
    <w:tmpl w:val="FCB6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44584"/>
    <w:multiLevelType w:val="hybridMultilevel"/>
    <w:tmpl w:val="5C1E691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E4253A1"/>
    <w:multiLevelType w:val="hybridMultilevel"/>
    <w:tmpl w:val="C2327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2541F"/>
    <w:multiLevelType w:val="hybridMultilevel"/>
    <w:tmpl w:val="0AF60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9199A"/>
    <w:multiLevelType w:val="hybridMultilevel"/>
    <w:tmpl w:val="720C9F62"/>
    <w:lvl w:ilvl="0" w:tplc="ED8A4BF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0469A"/>
    <w:multiLevelType w:val="hybridMultilevel"/>
    <w:tmpl w:val="416C2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554E3E"/>
    <w:multiLevelType w:val="hybridMultilevel"/>
    <w:tmpl w:val="88F81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FB3F34"/>
    <w:multiLevelType w:val="hybridMultilevel"/>
    <w:tmpl w:val="C582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E2F7F"/>
    <w:multiLevelType w:val="hybridMultilevel"/>
    <w:tmpl w:val="168C609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8C19A6"/>
    <w:multiLevelType w:val="hybridMultilevel"/>
    <w:tmpl w:val="F0BAD3B4"/>
    <w:lvl w:ilvl="0" w:tplc="52920F4E">
      <w:start w:val="2"/>
      <w:numFmt w:val="decimal"/>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F922614"/>
    <w:multiLevelType w:val="hybridMultilevel"/>
    <w:tmpl w:val="532077DC"/>
    <w:lvl w:ilvl="0" w:tplc="4F62BB84">
      <w:numFmt w:val="bullet"/>
      <w:lvlText w:val="•"/>
      <w:lvlJc w:val="left"/>
      <w:pPr>
        <w:ind w:left="502" w:hanging="360"/>
      </w:pPr>
      <w:rPr>
        <w:rFonts w:ascii="Comic Sans MS" w:eastAsiaTheme="minorHAnsi" w:hAnsi="Comic Sans MS"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616B0D95"/>
    <w:multiLevelType w:val="hybridMultilevel"/>
    <w:tmpl w:val="8C2634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63D34FCC"/>
    <w:multiLevelType w:val="hybridMultilevel"/>
    <w:tmpl w:val="2542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1B1C26"/>
    <w:multiLevelType w:val="hybridMultilevel"/>
    <w:tmpl w:val="41E8E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55416B6"/>
    <w:multiLevelType w:val="hybridMultilevel"/>
    <w:tmpl w:val="0D32AF8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2C1961"/>
    <w:multiLevelType w:val="hybridMultilevel"/>
    <w:tmpl w:val="34A895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78008F"/>
    <w:multiLevelType w:val="hybridMultilevel"/>
    <w:tmpl w:val="45D0B556"/>
    <w:lvl w:ilvl="0" w:tplc="52920F4E">
      <w:start w:val="2"/>
      <w:numFmt w:val="decimal"/>
      <w:lvlText w:val="%1."/>
      <w:lvlJc w:val="left"/>
      <w:pPr>
        <w:ind w:left="144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AC5D70"/>
    <w:multiLevelType w:val="hybridMultilevel"/>
    <w:tmpl w:val="E6E80824"/>
    <w:lvl w:ilvl="0" w:tplc="3DAAFB2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193A8D"/>
    <w:multiLevelType w:val="hybridMultilevel"/>
    <w:tmpl w:val="F3CC99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35889"/>
    <w:multiLevelType w:val="hybridMultilevel"/>
    <w:tmpl w:val="48904C1C"/>
    <w:lvl w:ilvl="0" w:tplc="7B284B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24"/>
  </w:num>
  <w:num w:numId="5">
    <w:abstractNumId w:val="11"/>
  </w:num>
  <w:num w:numId="6">
    <w:abstractNumId w:val="4"/>
  </w:num>
  <w:num w:numId="7">
    <w:abstractNumId w:val="9"/>
  </w:num>
  <w:num w:numId="8">
    <w:abstractNumId w:val="19"/>
  </w:num>
  <w:num w:numId="9">
    <w:abstractNumId w:val="10"/>
  </w:num>
  <w:num w:numId="10">
    <w:abstractNumId w:val="5"/>
  </w:num>
  <w:num w:numId="11">
    <w:abstractNumId w:val="18"/>
  </w:num>
  <w:num w:numId="12">
    <w:abstractNumId w:val="17"/>
  </w:num>
  <w:num w:numId="13">
    <w:abstractNumId w:val="3"/>
  </w:num>
  <w:num w:numId="14">
    <w:abstractNumId w:val="16"/>
  </w:num>
  <w:num w:numId="15">
    <w:abstractNumId w:val="23"/>
  </w:num>
  <w:num w:numId="16">
    <w:abstractNumId w:val="15"/>
  </w:num>
  <w:num w:numId="17">
    <w:abstractNumId w:val="26"/>
  </w:num>
  <w:num w:numId="18">
    <w:abstractNumId w:val="8"/>
  </w:num>
  <w:num w:numId="19">
    <w:abstractNumId w:val="25"/>
  </w:num>
  <w:num w:numId="20">
    <w:abstractNumId w:val="14"/>
  </w:num>
  <w:num w:numId="21">
    <w:abstractNumId w:val="6"/>
  </w:num>
  <w:num w:numId="22">
    <w:abstractNumId w:val="20"/>
  </w:num>
  <w:num w:numId="23">
    <w:abstractNumId w:val="21"/>
  </w:num>
  <w:num w:numId="24">
    <w:abstractNumId w:val="2"/>
  </w:num>
  <w:num w:numId="25">
    <w:abstractNumId w:val="13"/>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DF"/>
    <w:rsid w:val="00023E50"/>
    <w:rsid w:val="000769FE"/>
    <w:rsid w:val="00086375"/>
    <w:rsid w:val="000A07D1"/>
    <w:rsid w:val="000A11EB"/>
    <w:rsid w:val="000B0F7D"/>
    <w:rsid w:val="00133A78"/>
    <w:rsid w:val="00154B81"/>
    <w:rsid w:val="00157724"/>
    <w:rsid w:val="00196DE0"/>
    <w:rsid w:val="001F35EA"/>
    <w:rsid w:val="00232EEC"/>
    <w:rsid w:val="002C4AB2"/>
    <w:rsid w:val="00385F95"/>
    <w:rsid w:val="003A5B47"/>
    <w:rsid w:val="004A6099"/>
    <w:rsid w:val="004F2B83"/>
    <w:rsid w:val="00572C22"/>
    <w:rsid w:val="005C405D"/>
    <w:rsid w:val="006637C0"/>
    <w:rsid w:val="007706DF"/>
    <w:rsid w:val="00873216"/>
    <w:rsid w:val="008912FC"/>
    <w:rsid w:val="00902F2A"/>
    <w:rsid w:val="00B23C84"/>
    <w:rsid w:val="00B563DA"/>
    <w:rsid w:val="00BD2799"/>
    <w:rsid w:val="00C2581C"/>
    <w:rsid w:val="00D33C2B"/>
    <w:rsid w:val="00D424D9"/>
    <w:rsid w:val="00D916B7"/>
    <w:rsid w:val="00DE3186"/>
    <w:rsid w:val="00F10A24"/>
    <w:rsid w:val="00FE4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88FEC-B2B1-4524-AA72-FCEDDDC2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6B7"/>
    <w:pPr>
      <w:spacing w:after="160" w:line="256" w:lineRule="auto"/>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1058">
      <w:bodyDiv w:val="1"/>
      <w:marLeft w:val="0"/>
      <w:marRight w:val="0"/>
      <w:marTop w:val="0"/>
      <w:marBottom w:val="0"/>
      <w:divBdr>
        <w:top w:val="none" w:sz="0" w:space="0" w:color="auto"/>
        <w:left w:val="none" w:sz="0" w:space="0" w:color="auto"/>
        <w:bottom w:val="none" w:sz="0" w:space="0" w:color="auto"/>
        <w:right w:val="none" w:sz="0" w:space="0" w:color="auto"/>
      </w:divBdr>
    </w:div>
    <w:div w:id="88241394">
      <w:bodyDiv w:val="1"/>
      <w:marLeft w:val="0"/>
      <w:marRight w:val="0"/>
      <w:marTop w:val="0"/>
      <w:marBottom w:val="0"/>
      <w:divBdr>
        <w:top w:val="none" w:sz="0" w:space="0" w:color="auto"/>
        <w:left w:val="none" w:sz="0" w:space="0" w:color="auto"/>
        <w:bottom w:val="none" w:sz="0" w:space="0" w:color="auto"/>
        <w:right w:val="none" w:sz="0" w:space="0" w:color="auto"/>
      </w:divBdr>
    </w:div>
    <w:div w:id="181213577">
      <w:bodyDiv w:val="1"/>
      <w:marLeft w:val="0"/>
      <w:marRight w:val="0"/>
      <w:marTop w:val="0"/>
      <w:marBottom w:val="0"/>
      <w:divBdr>
        <w:top w:val="none" w:sz="0" w:space="0" w:color="auto"/>
        <w:left w:val="none" w:sz="0" w:space="0" w:color="auto"/>
        <w:bottom w:val="none" w:sz="0" w:space="0" w:color="auto"/>
        <w:right w:val="none" w:sz="0" w:space="0" w:color="auto"/>
      </w:divBdr>
    </w:div>
    <w:div w:id="188761471">
      <w:bodyDiv w:val="1"/>
      <w:marLeft w:val="0"/>
      <w:marRight w:val="0"/>
      <w:marTop w:val="0"/>
      <w:marBottom w:val="0"/>
      <w:divBdr>
        <w:top w:val="none" w:sz="0" w:space="0" w:color="auto"/>
        <w:left w:val="none" w:sz="0" w:space="0" w:color="auto"/>
        <w:bottom w:val="none" w:sz="0" w:space="0" w:color="auto"/>
        <w:right w:val="none" w:sz="0" w:space="0" w:color="auto"/>
      </w:divBdr>
    </w:div>
    <w:div w:id="201289679">
      <w:bodyDiv w:val="1"/>
      <w:marLeft w:val="0"/>
      <w:marRight w:val="0"/>
      <w:marTop w:val="0"/>
      <w:marBottom w:val="0"/>
      <w:divBdr>
        <w:top w:val="none" w:sz="0" w:space="0" w:color="auto"/>
        <w:left w:val="none" w:sz="0" w:space="0" w:color="auto"/>
        <w:bottom w:val="none" w:sz="0" w:space="0" w:color="auto"/>
        <w:right w:val="none" w:sz="0" w:space="0" w:color="auto"/>
      </w:divBdr>
    </w:div>
    <w:div w:id="211313567">
      <w:bodyDiv w:val="1"/>
      <w:marLeft w:val="0"/>
      <w:marRight w:val="0"/>
      <w:marTop w:val="0"/>
      <w:marBottom w:val="0"/>
      <w:divBdr>
        <w:top w:val="none" w:sz="0" w:space="0" w:color="auto"/>
        <w:left w:val="none" w:sz="0" w:space="0" w:color="auto"/>
        <w:bottom w:val="none" w:sz="0" w:space="0" w:color="auto"/>
        <w:right w:val="none" w:sz="0" w:space="0" w:color="auto"/>
      </w:divBdr>
    </w:div>
    <w:div w:id="224150881">
      <w:bodyDiv w:val="1"/>
      <w:marLeft w:val="0"/>
      <w:marRight w:val="0"/>
      <w:marTop w:val="0"/>
      <w:marBottom w:val="0"/>
      <w:divBdr>
        <w:top w:val="none" w:sz="0" w:space="0" w:color="auto"/>
        <w:left w:val="none" w:sz="0" w:space="0" w:color="auto"/>
        <w:bottom w:val="none" w:sz="0" w:space="0" w:color="auto"/>
        <w:right w:val="none" w:sz="0" w:space="0" w:color="auto"/>
      </w:divBdr>
    </w:div>
    <w:div w:id="225921040">
      <w:bodyDiv w:val="1"/>
      <w:marLeft w:val="0"/>
      <w:marRight w:val="0"/>
      <w:marTop w:val="0"/>
      <w:marBottom w:val="0"/>
      <w:divBdr>
        <w:top w:val="none" w:sz="0" w:space="0" w:color="auto"/>
        <w:left w:val="none" w:sz="0" w:space="0" w:color="auto"/>
        <w:bottom w:val="none" w:sz="0" w:space="0" w:color="auto"/>
        <w:right w:val="none" w:sz="0" w:space="0" w:color="auto"/>
      </w:divBdr>
    </w:div>
    <w:div w:id="236332708">
      <w:bodyDiv w:val="1"/>
      <w:marLeft w:val="0"/>
      <w:marRight w:val="0"/>
      <w:marTop w:val="0"/>
      <w:marBottom w:val="0"/>
      <w:divBdr>
        <w:top w:val="none" w:sz="0" w:space="0" w:color="auto"/>
        <w:left w:val="none" w:sz="0" w:space="0" w:color="auto"/>
        <w:bottom w:val="none" w:sz="0" w:space="0" w:color="auto"/>
        <w:right w:val="none" w:sz="0" w:space="0" w:color="auto"/>
      </w:divBdr>
    </w:div>
    <w:div w:id="340548577">
      <w:bodyDiv w:val="1"/>
      <w:marLeft w:val="0"/>
      <w:marRight w:val="0"/>
      <w:marTop w:val="0"/>
      <w:marBottom w:val="0"/>
      <w:divBdr>
        <w:top w:val="none" w:sz="0" w:space="0" w:color="auto"/>
        <w:left w:val="none" w:sz="0" w:space="0" w:color="auto"/>
        <w:bottom w:val="none" w:sz="0" w:space="0" w:color="auto"/>
        <w:right w:val="none" w:sz="0" w:space="0" w:color="auto"/>
      </w:divBdr>
    </w:div>
    <w:div w:id="360400282">
      <w:bodyDiv w:val="1"/>
      <w:marLeft w:val="0"/>
      <w:marRight w:val="0"/>
      <w:marTop w:val="0"/>
      <w:marBottom w:val="0"/>
      <w:divBdr>
        <w:top w:val="none" w:sz="0" w:space="0" w:color="auto"/>
        <w:left w:val="none" w:sz="0" w:space="0" w:color="auto"/>
        <w:bottom w:val="none" w:sz="0" w:space="0" w:color="auto"/>
        <w:right w:val="none" w:sz="0" w:space="0" w:color="auto"/>
      </w:divBdr>
    </w:div>
    <w:div w:id="363753241">
      <w:bodyDiv w:val="1"/>
      <w:marLeft w:val="0"/>
      <w:marRight w:val="0"/>
      <w:marTop w:val="0"/>
      <w:marBottom w:val="0"/>
      <w:divBdr>
        <w:top w:val="none" w:sz="0" w:space="0" w:color="auto"/>
        <w:left w:val="none" w:sz="0" w:space="0" w:color="auto"/>
        <w:bottom w:val="none" w:sz="0" w:space="0" w:color="auto"/>
        <w:right w:val="none" w:sz="0" w:space="0" w:color="auto"/>
      </w:divBdr>
    </w:div>
    <w:div w:id="384986429">
      <w:bodyDiv w:val="1"/>
      <w:marLeft w:val="0"/>
      <w:marRight w:val="0"/>
      <w:marTop w:val="0"/>
      <w:marBottom w:val="0"/>
      <w:divBdr>
        <w:top w:val="none" w:sz="0" w:space="0" w:color="auto"/>
        <w:left w:val="none" w:sz="0" w:space="0" w:color="auto"/>
        <w:bottom w:val="none" w:sz="0" w:space="0" w:color="auto"/>
        <w:right w:val="none" w:sz="0" w:space="0" w:color="auto"/>
      </w:divBdr>
    </w:div>
    <w:div w:id="388267917">
      <w:bodyDiv w:val="1"/>
      <w:marLeft w:val="0"/>
      <w:marRight w:val="0"/>
      <w:marTop w:val="0"/>
      <w:marBottom w:val="0"/>
      <w:divBdr>
        <w:top w:val="none" w:sz="0" w:space="0" w:color="auto"/>
        <w:left w:val="none" w:sz="0" w:space="0" w:color="auto"/>
        <w:bottom w:val="none" w:sz="0" w:space="0" w:color="auto"/>
        <w:right w:val="none" w:sz="0" w:space="0" w:color="auto"/>
      </w:divBdr>
    </w:div>
    <w:div w:id="402484931">
      <w:bodyDiv w:val="1"/>
      <w:marLeft w:val="0"/>
      <w:marRight w:val="0"/>
      <w:marTop w:val="0"/>
      <w:marBottom w:val="0"/>
      <w:divBdr>
        <w:top w:val="none" w:sz="0" w:space="0" w:color="auto"/>
        <w:left w:val="none" w:sz="0" w:space="0" w:color="auto"/>
        <w:bottom w:val="none" w:sz="0" w:space="0" w:color="auto"/>
        <w:right w:val="none" w:sz="0" w:space="0" w:color="auto"/>
      </w:divBdr>
    </w:div>
    <w:div w:id="418672265">
      <w:bodyDiv w:val="1"/>
      <w:marLeft w:val="0"/>
      <w:marRight w:val="0"/>
      <w:marTop w:val="0"/>
      <w:marBottom w:val="0"/>
      <w:divBdr>
        <w:top w:val="none" w:sz="0" w:space="0" w:color="auto"/>
        <w:left w:val="none" w:sz="0" w:space="0" w:color="auto"/>
        <w:bottom w:val="none" w:sz="0" w:space="0" w:color="auto"/>
        <w:right w:val="none" w:sz="0" w:space="0" w:color="auto"/>
      </w:divBdr>
    </w:div>
    <w:div w:id="419525400">
      <w:bodyDiv w:val="1"/>
      <w:marLeft w:val="0"/>
      <w:marRight w:val="0"/>
      <w:marTop w:val="0"/>
      <w:marBottom w:val="0"/>
      <w:divBdr>
        <w:top w:val="none" w:sz="0" w:space="0" w:color="auto"/>
        <w:left w:val="none" w:sz="0" w:space="0" w:color="auto"/>
        <w:bottom w:val="none" w:sz="0" w:space="0" w:color="auto"/>
        <w:right w:val="none" w:sz="0" w:space="0" w:color="auto"/>
      </w:divBdr>
    </w:div>
    <w:div w:id="456724807">
      <w:bodyDiv w:val="1"/>
      <w:marLeft w:val="0"/>
      <w:marRight w:val="0"/>
      <w:marTop w:val="0"/>
      <w:marBottom w:val="0"/>
      <w:divBdr>
        <w:top w:val="none" w:sz="0" w:space="0" w:color="auto"/>
        <w:left w:val="none" w:sz="0" w:space="0" w:color="auto"/>
        <w:bottom w:val="none" w:sz="0" w:space="0" w:color="auto"/>
        <w:right w:val="none" w:sz="0" w:space="0" w:color="auto"/>
      </w:divBdr>
    </w:div>
    <w:div w:id="476802797">
      <w:bodyDiv w:val="1"/>
      <w:marLeft w:val="0"/>
      <w:marRight w:val="0"/>
      <w:marTop w:val="0"/>
      <w:marBottom w:val="0"/>
      <w:divBdr>
        <w:top w:val="none" w:sz="0" w:space="0" w:color="auto"/>
        <w:left w:val="none" w:sz="0" w:space="0" w:color="auto"/>
        <w:bottom w:val="none" w:sz="0" w:space="0" w:color="auto"/>
        <w:right w:val="none" w:sz="0" w:space="0" w:color="auto"/>
      </w:divBdr>
    </w:div>
    <w:div w:id="496270042">
      <w:bodyDiv w:val="1"/>
      <w:marLeft w:val="0"/>
      <w:marRight w:val="0"/>
      <w:marTop w:val="0"/>
      <w:marBottom w:val="0"/>
      <w:divBdr>
        <w:top w:val="none" w:sz="0" w:space="0" w:color="auto"/>
        <w:left w:val="none" w:sz="0" w:space="0" w:color="auto"/>
        <w:bottom w:val="none" w:sz="0" w:space="0" w:color="auto"/>
        <w:right w:val="none" w:sz="0" w:space="0" w:color="auto"/>
      </w:divBdr>
    </w:div>
    <w:div w:id="531571568">
      <w:bodyDiv w:val="1"/>
      <w:marLeft w:val="0"/>
      <w:marRight w:val="0"/>
      <w:marTop w:val="0"/>
      <w:marBottom w:val="0"/>
      <w:divBdr>
        <w:top w:val="none" w:sz="0" w:space="0" w:color="auto"/>
        <w:left w:val="none" w:sz="0" w:space="0" w:color="auto"/>
        <w:bottom w:val="none" w:sz="0" w:space="0" w:color="auto"/>
        <w:right w:val="none" w:sz="0" w:space="0" w:color="auto"/>
      </w:divBdr>
    </w:div>
    <w:div w:id="584999355">
      <w:bodyDiv w:val="1"/>
      <w:marLeft w:val="0"/>
      <w:marRight w:val="0"/>
      <w:marTop w:val="0"/>
      <w:marBottom w:val="0"/>
      <w:divBdr>
        <w:top w:val="none" w:sz="0" w:space="0" w:color="auto"/>
        <w:left w:val="none" w:sz="0" w:space="0" w:color="auto"/>
        <w:bottom w:val="none" w:sz="0" w:space="0" w:color="auto"/>
        <w:right w:val="none" w:sz="0" w:space="0" w:color="auto"/>
      </w:divBdr>
    </w:div>
    <w:div w:id="586768094">
      <w:bodyDiv w:val="1"/>
      <w:marLeft w:val="0"/>
      <w:marRight w:val="0"/>
      <w:marTop w:val="0"/>
      <w:marBottom w:val="0"/>
      <w:divBdr>
        <w:top w:val="none" w:sz="0" w:space="0" w:color="auto"/>
        <w:left w:val="none" w:sz="0" w:space="0" w:color="auto"/>
        <w:bottom w:val="none" w:sz="0" w:space="0" w:color="auto"/>
        <w:right w:val="none" w:sz="0" w:space="0" w:color="auto"/>
      </w:divBdr>
    </w:div>
    <w:div w:id="702286017">
      <w:bodyDiv w:val="1"/>
      <w:marLeft w:val="0"/>
      <w:marRight w:val="0"/>
      <w:marTop w:val="0"/>
      <w:marBottom w:val="0"/>
      <w:divBdr>
        <w:top w:val="none" w:sz="0" w:space="0" w:color="auto"/>
        <w:left w:val="none" w:sz="0" w:space="0" w:color="auto"/>
        <w:bottom w:val="none" w:sz="0" w:space="0" w:color="auto"/>
        <w:right w:val="none" w:sz="0" w:space="0" w:color="auto"/>
      </w:divBdr>
    </w:div>
    <w:div w:id="848981831">
      <w:bodyDiv w:val="1"/>
      <w:marLeft w:val="0"/>
      <w:marRight w:val="0"/>
      <w:marTop w:val="0"/>
      <w:marBottom w:val="0"/>
      <w:divBdr>
        <w:top w:val="none" w:sz="0" w:space="0" w:color="auto"/>
        <w:left w:val="none" w:sz="0" w:space="0" w:color="auto"/>
        <w:bottom w:val="none" w:sz="0" w:space="0" w:color="auto"/>
        <w:right w:val="none" w:sz="0" w:space="0" w:color="auto"/>
      </w:divBdr>
    </w:div>
    <w:div w:id="927815220">
      <w:bodyDiv w:val="1"/>
      <w:marLeft w:val="0"/>
      <w:marRight w:val="0"/>
      <w:marTop w:val="0"/>
      <w:marBottom w:val="0"/>
      <w:divBdr>
        <w:top w:val="none" w:sz="0" w:space="0" w:color="auto"/>
        <w:left w:val="none" w:sz="0" w:space="0" w:color="auto"/>
        <w:bottom w:val="none" w:sz="0" w:space="0" w:color="auto"/>
        <w:right w:val="none" w:sz="0" w:space="0" w:color="auto"/>
      </w:divBdr>
    </w:div>
    <w:div w:id="929116387">
      <w:bodyDiv w:val="1"/>
      <w:marLeft w:val="0"/>
      <w:marRight w:val="0"/>
      <w:marTop w:val="0"/>
      <w:marBottom w:val="0"/>
      <w:divBdr>
        <w:top w:val="none" w:sz="0" w:space="0" w:color="auto"/>
        <w:left w:val="none" w:sz="0" w:space="0" w:color="auto"/>
        <w:bottom w:val="none" w:sz="0" w:space="0" w:color="auto"/>
        <w:right w:val="none" w:sz="0" w:space="0" w:color="auto"/>
      </w:divBdr>
    </w:div>
    <w:div w:id="998773144">
      <w:bodyDiv w:val="1"/>
      <w:marLeft w:val="0"/>
      <w:marRight w:val="0"/>
      <w:marTop w:val="0"/>
      <w:marBottom w:val="0"/>
      <w:divBdr>
        <w:top w:val="none" w:sz="0" w:space="0" w:color="auto"/>
        <w:left w:val="none" w:sz="0" w:space="0" w:color="auto"/>
        <w:bottom w:val="none" w:sz="0" w:space="0" w:color="auto"/>
        <w:right w:val="none" w:sz="0" w:space="0" w:color="auto"/>
      </w:divBdr>
    </w:div>
    <w:div w:id="1019046862">
      <w:bodyDiv w:val="1"/>
      <w:marLeft w:val="0"/>
      <w:marRight w:val="0"/>
      <w:marTop w:val="0"/>
      <w:marBottom w:val="0"/>
      <w:divBdr>
        <w:top w:val="none" w:sz="0" w:space="0" w:color="auto"/>
        <w:left w:val="none" w:sz="0" w:space="0" w:color="auto"/>
        <w:bottom w:val="none" w:sz="0" w:space="0" w:color="auto"/>
        <w:right w:val="none" w:sz="0" w:space="0" w:color="auto"/>
      </w:divBdr>
    </w:div>
    <w:div w:id="1117870331">
      <w:bodyDiv w:val="1"/>
      <w:marLeft w:val="0"/>
      <w:marRight w:val="0"/>
      <w:marTop w:val="0"/>
      <w:marBottom w:val="0"/>
      <w:divBdr>
        <w:top w:val="none" w:sz="0" w:space="0" w:color="auto"/>
        <w:left w:val="none" w:sz="0" w:space="0" w:color="auto"/>
        <w:bottom w:val="none" w:sz="0" w:space="0" w:color="auto"/>
        <w:right w:val="none" w:sz="0" w:space="0" w:color="auto"/>
      </w:divBdr>
    </w:div>
    <w:div w:id="1144856622">
      <w:bodyDiv w:val="1"/>
      <w:marLeft w:val="0"/>
      <w:marRight w:val="0"/>
      <w:marTop w:val="0"/>
      <w:marBottom w:val="0"/>
      <w:divBdr>
        <w:top w:val="none" w:sz="0" w:space="0" w:color="auto"/>
        <w:left w:val="none" w:sz="0" w:space="0" w:color="auto"/>
        <w:bottom w:val="none" w:sz="0" w:space="0" w:color="auto"/>
        <w:right w:val="none" w:sz="0" w:space="0" w:color="auto"/>
      </w:divBdr>
    </w:div>
    <w:div w:id="1185287606">
      <w:bodyDiv w:val="1"/>
      <w:marLeft w:val="0"/>
      <w:marRight w:val="0"/>
      <w:marTop w:val="0"/>
      <w:marBottom w:val="0"/>
      <w:divBdr>
        <w:top w:val="none" w:sz="0" w:space="0" w:color="auto"/>
        <w:left w:val="none" w:sz="0" w:space="0" w:color="auto"/>
        <w:bottom w:val="none" w:sz="0" w:space="0" w:color="auto"/>
        <w:right w:val="none" w:sz="0" w:space="0" w:color="auto"/>
      </w:divBdr>
    </w:div>
    <w:div w:id="1193955920">
      <w:bodyDiv w:val="1"/>
      <w:marLeft w:val="0"/>
      <w:marRight w:val="0"/>
      <w:marTop w:val="0"/>
      <w:marBottom w:val="0"/>
      <w:divBdr>
        <w:top w:val="none" w:sz="0" w:space="0" w:color="auto"/>
        <w:left w:val="none" w:sz="0" w:space="0" w:color="auto"/>
        <w:bottom w:val="none" w:sz="0" w:space="0" w:color="auto"/>
        <w:right w:val="none" w:sz="0" w:space="0" w:color="auto"/>
      </w:divBdr>
    </w:div>
    <w:div w:id="1303001781">
      <w:bodyDiv w:val="1"/>
      <w:marLeft w:val="0"/>
      <w:marRight w:val="0"/>
      <w:marTop w:val="0"/>
      <w:marBottom w:val="0"/>
      <w:divBdr>
        <w:top w:val="none" w:sz="0" w:space="0" w:color="auto"/>
        <w:left w:val="none" w:sz="0" w:space="0" w:color="auto"/>
        <w:bottom w:val="none" w:sz="0" w:space="0" w:color="auto"/>
        <w:right w:val="none" w:sz="0" w:space="0" w:color="auto"/>
      </w:divBdr>
    </w:div>
    <w:div w:id="1416899570">
      <w:bodyDiv w:val="1"/>
      <w:marLeft w:val="0"/>
      <w:marRight w:val="0"/>
      <w:marTop w:val="0"/>
      <w:marBottom w:val="0"/>
      <w:divBdr>
        <w:top w:val="none" w:sz="0" w:space="0" w:color="auto"/>
        <w:left w:val="none" w:sz="0" w:space="0" w:color="auto"/>
        <w:bottom w:val="none" w:sz="0" w:space="0" w:color="auto"/>
        <w:right w:val="none" w:sz="0" w:space="0" w:color="auto"/>
      </w:divBdr>
    </w:div>
    <w:div w:id="1513303835">
      <w:bodyDiv w:val="1"/>
      <w:marLeft w:val="0"/>
      <w:marRight w:val="0"/>
      <w:marTop w:val="0"/>
      <w:marBottom w:val="0"/>
      <w:divBdr>
        <w:top w:val="none" w:sz="0" w:space="0" w:color="auto"/>
        <w:left w:val="none" w:sz="0" w:space="0" w:color="auto"/>
        <w:bottom w:val="none" w:sz="0" w:space="0" w:color="auto"/>
        <w:right w:val="none" w:sz="0" w:space="0" w:color="auto"/>
      </w:divBdr>
    </w:div>
    <w:div w:id="1545098977">
      <w:bodyDiv w:val="1"/>
      <w:marLeft w:val="0"/>
      <w:marRight w:val="0"/>
      <w:marTop w:val="0"/>
      <w:marBottom w:val="0"/>
      <w:divBdr>
        <w:top w:val="none" w:sz="0" w:space="0" w:color="auto"/>
        <w:left w:val="none" w:sz="0" w:space="0" w:color="auto"/>
        <w:bottom w:val="none" w:sz="0" w:space="0" w:color="auto"/>
        <w:right w:val="none" w:sz="0" w:space="0" w:color="auto"/>
      </w:divBdr>
    </w:div>
    <w:div w:id="1633442959">
      <w:bodyDiv w:val="1"/>
      <w:marLeft w:val="0"/>
      <w:marRight w:val="0"/>
      <w:marTop w:val="0"/>
      <w:marBottom w:val="0"/>
      <w:divBdr>
        <w:top w:val="none" w:sz="0" w:space="0" w:color="auto"/>
        <w:left w:val="none" w:sz="0" w:space="0" w:color="auto"/>
        <w:bottom w:val="none" w:sz="0" w:space="0" w:color="auto"/>
        <w:right w:val="none" w:sz="0" w:space="0" w:color="auto"/>
      </w:divBdr>
    </w:div>
    <w:div w:id="1656688948">
      <w:bodyDiv w:val="1"/>
      <w:marLeft w:val="0"/>
      <w:marRight w:val="0"/>
      <w:marTop w:val="0"/>
      <w:marBottom w:val="0"/>
      <w:divBdr>
        <w:top w:val="none" w:sz="0" w:space="0" w:color="auto"/>
        <w:left w:val="none" w:sz="0" w:space="0" w:color="auto"/>
        <w:bottom w:val="none" w:sz="0" w:space="0" w:color="auto"/>
        <w:right w:val="none" w:sz="0" w:space="0" w:color="auto"/>
      </w:divBdr>
      <w:divsChild>
        <w:div w:id="1536194257">
          <w:marLeft w:val="0"/>
          <w:marRight w:val="0"/>
          <w:marTop w:val="0"/>
          <w:marBottom w:val="0"/>
          <w:divBdr>
            <w:top w:val="none" w:sz="0" w:space="0" w:color="auto"/>
            <w:left w:val="none" w:sz="0" w:space="0" w:color="auto"/>
            <w:bottom w:val="none" w:sz="0" w:space="0" w:color="auto"/>
            <w:right w:val="none" w:sz="0" w:space="0" w:color="auto"/>
          </w:divBdr>
          <w:divsChild>
            <w:div w:id="1192300894">
              <w:marLeft w:val="0"/>
              <w:marRight w:val="0"/>
              <w:marTop w:val="0"/>
              <w:marBottom w:val="0"/>
              <w:divBdr>
                <w:top w:val="none" w:sz="0" w:space="0" w:color="auto"/>
                <w:left w:val="none" w:sz="0" w:space="0" w:color="auto"/>
                <w:bottom w:val="none" w:sz="0" w:space="0" w:color="auto"/>
                <w:right w:val="none" w:sz="0" w:space="0" w:color="auto"/>
              </w:divBdr>
              <w:divsChild>
                <w:div w:id="1968388632">
                  <w:marLeft w:val="0"/>
                  <w:marRight w:val="0"/>
                  <w:marTop w:val="0"/>
                  <w:marBottom w:val="0"/>
                  <w:divBdr>
                    <w:top w:val="none" w:sz="0" w:space="0" w:color="auto"/>
                    <w:left w:val="none" w:sz="0" w:space="0" w:color="auto"/>
                    <w:bottom w:val="none" w:sz="0" w:space="0" w:color="auto"/>
                    <w:right w:val="none" w:sz="0" w:space="0" w:color="auto"/>
                  </w:divBdr>
                  <w:divsChild>
                    <w:div w:id="401756062">
                      <w:marLeft w:val="0"/>
                      <w:marRight w:val="0"/>
                      <w:marTop w:val="0"/>
                      <w:marBottom w:val="0"/>
                      <w:divBdr>
                        <w:top w:val="none" w:sz="0" w:space="0" w:color="auto"/>
                        <w:left w:val="none" w:sz="0" w:space="0" w:color="auto"/>
                        <w:bottom w:val="none" w:sz="0" w:space="0" w:color="auto"/>
                        <w:right w:val="none" w:sz="0" w:space="0" w:color="auto"/>
                      </w:divBdr>
                      <w:divsChild>
                        <w:div w:id="799037050">
                          <w:marLeft w:val="0"/>
                          <w:marRight w:val="0"/>
                          <w:marTop w:val="0"/>
                          <w:marBottom w:val="0"/>
                          <w:divBdr>
                            <w:top w:val="none" w:sz="0" w:space="0" w:color="auto"/>
                            <w:left w:val="none" w:sz="0" w:space="0" w:color="auto"/>
                            <w:bottom w:val="none" w:sz="0" w:space="0" w:color="auto"/>
                            <w:right w:val="none" w:sz="0" w:space="0" w:color="auto"/>
                          </w:divBdr>
                          <w:divsChild>
                            <w:div w:id="11067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772567">
      <w:bodyDiv w:val="1"/>
      <w:marLeft w:val="0"/>
      <w:marRight w:val="0"/>
      <w:marTop w:val="0"/>
      <w:marBottom w:val="0"/>
      <w:divBdr>
        <w:top w:val="none" w:sz="0" w:space="0" w:color="auto"/>
        <w:left w:val="none" w:sz="0" w:space="0" w:color="auto"/>
        <w:bottom w:val="none" w:sz="0" w:space="0" w:color="auto"/>
        <w:right w:val="none" w:sz="0" w:space="0" w:color="auto"/>
      </w:divBdr>
    </w:div>
    <w:div w:id="1707102325">
      <w:bodyDiv w:val="1"/>
      <w:marLeft w:val="0"/>
      <w:marRight w:val="0"/>
      <w:marTop w:val="0"/>
      <w:marBottom w:val="0"/>
      <w:divBdr>
        <w:top w:val="none" w:sz="0" w:space="0" w:color="auto"/>
        <w:left w:val="none" w:sz="0" w:space="0" w:color="auto"/>
        <w:bottom w:val="none" w:sz="0" w:space="0" w:color="auto"/>
        <w:right w:val="none" w:sz="0" w:space="0" w:color="auto"/>
      </w:divBdr>
    </w:div>
    <w:div w:id="1746951377">
      <w:bodyDiv w:val="1"/>
      <w:marLeft w:val="0"/>
      <w:marRight w:val="0"/>
      <w:marTop w:val="0"/>
      <w:marBottom w:val="0"/>
      <w:divBdr>
        <w:top w:val="none" w:sz="0" w:space="0" w:color="auto"/>
        <w:left w:val="none" w:sz="0" w:space="0" w:color="auto"/>
        <w:bottom w:val="none" w:sz="0" w:space="0" w:color="auto"/>
        <w:right w:val="none" w:sz="0" w:space="0" w:color="auto"/>
      </w:divBdr>
    </w:div>
    <w:div w:id="1806894672">
      <w:bodyDiv w:val="1"/>
      <w:marLeft w:val="0"/>
      <w:marRight w:val="0"/>
      <w:marTop w:val="0"/>
      <w:marBottom w:val="0"/>
      <w:divBdr>
        <w:top w:val="none" w:sz="0" w:space="0" w:color="auto"/>
        <w:left w:val="none" w:sz="0" w:space="0" w:color="auto"/>
        <w:bottom w:val="none" w:sz="0" w:space="0" w:color="auto"/>
        <w:right w:val="none" w:sz="0" w:space="0" w:color="auto"/>
      </w:divBdr>
    </w:div>
    <w:div w:id="1808470209">
      <w:bodyDiv w:val="1"/>
      <w:marLeft w:val="0"/>
      <w:marRight w:val="0"/>
      <w:marTop w:val="0"/>
      <w:marBottom w:val="0"/>
      <w:divBdr>
        <w:top w:val="none" w:sz="0" w:space="0" w:color="auto"/>
        <w:left w:val="none" w:sz="0" w:space="0" w:color="auto"/>
        <w:bottom w:val="none" w:sz="0" w:space="0" w:color="auto"/>
        <w:right w:val="none" w:sz="0" w:space="0" w:color="auto"/>
      </w:divBdr>
    </w:div>
    <w:div w:id="1867327117">
      <w:bodyDiv w:val="1"/>
      <w:marLeft w:val="0"/>
      <w:marRight w:val="0"/>
      <w:marTop w:val="0"/>
      <w:marBottom w:val="0"/>
      <w:divBdr>
        <w:top w:val="none" w:sz="0" w:space="0" w:color="auto"/>
        <w:left w:val="none" w:sz="0" w:space="0" w:color="auto"/>
        <w:bottom w:val="none" w:sz="0" w:space="0" w:color="auto"/>
        <w:right w:val="none" w:sz="0" w:space="0" w:color="auto"/>
      </w:divBdr>
    </w:div>
    <w:div w:id="1919903505">
      <w:bodyDiv w:val="1"/>
      <w:marLeft w:val="0"/>
      <w:marRight w:val="0"/>
      <w:marTop w:val="0"/>
      <w:marBottom w:val="0"/>
      <w:divBdr>
        <w:top w:val="none" w:sz="0" w:space="0" w:color="auto"/>
        <w:left w:val="none" w:sz="0" w:space="0" w:color="auto"/>
        <w:bottom w:val="none" w:sz="0" w:space="0" w:color="auto"/>
        <w:right w:val="none" w:sz="0" w:space="0" w:color="auto"/>
      </w:divBdr>
    </w:div>
    <w:div w:id="1929734560">
      <w:bodyDiv w:val="1"/>
      <w:marLeft w:val="0"/>
      <w:marRight w:val="0"/>
      <w:marTop w:val="0"/>
      <w:marBottom w:val="0"/>
      <w:divBdr>
        <w:top w:val="none" w:sz="0" w:space="0" w:color="auto"/>
        <w:left w:val="none" w:sz="0" w:space="0" w:color="auto"/>
        <w:bottom w:val="none" w:sz="0" w:space="0" w:color="auto"/>
        <w:right w:val="none" w:sz="0" w:space="0" w:color="auto"/>
      </w:divBdr>
    </w:div>
    <w:div w:id="1963876103">
      <w:bodyDiv w:val="1"/>
      <w:marLeft w:val="0"/>
      <w:marRight w:val="0"/>
      <w:marTop w:val="0"/>
      <w:marBottom w:val="0"/>
      <w:divBdr>
        <w:top w:val="none" w:sz="0" w:space="0" w:color="auto"/>
        <w:left w:val="none" w:sz="0" w:space="0" w:color="auto"/>
        <w:bottom w:val="none" w:sz="0" w:space="0" w:color="auto"/>
        <w:right w:val="none" w:sz="0" w:space="0" w:color="auto"/>
      </w:divBdr>
    </w:div>
    <w:div w:id="2008241545">
      <w:bodyDiv w:val="1"/>
      <w:marLeft w:val="0"/>
      <w:marRight w:val="0"/>
      <w:marTop w:val="0"/>
      <w:marBottom w:val="0"/>
      <w:divBdr>
        <w:top w:val="none" w:sz="0" w:space="0" w:color="auto"/>
        <w:left w:val="none" w:sz="0" w:space="0" w:color="auto"/>
        <w:bottom w:val="none" w:sz="0" w:space="0" w:color="auto"/>
        <w:right w:val="none" w:sz="0" w:space="0" w:color="auto"/>
      </w:divBdr>
    </w:div>
    <w:div w:id="2045447486">
      <w:bodyDiv w:val="1"/>
      <w:marLeft w:val="0"/>
      <w:marRight w:val="0"/>
      <w:marTop w:val="0"/>
      <w:marBottom w:val="0"/>
      <w:divBdr>
        <w:top w:val="none" w:sz="0" w:space="0" w:color="auto"/>
        <w:left w:val="none" w:sz="0" w:space="0" w:color="auto"/>
        <w:bottom w:val="none" w:sz="0" w:space="0" w:color="auto"/>
        <w:right w:val="none" w:sz="0" w:space="0" w:color="auto"/>
      </w:divBdr>
    </w:div>
    <w:div w:id="2091192466">
      <w:bodyDiv w:val="1"/>
      <w:marLeft w:val="0"/>
      <w:marRight w:val="0"/>
      <w:marTop w:val="0"/>
      <w:marBottom w:val="0"/>
      <w:divBdr>
        <w:top w:val="none" w:sz="0" w:space="0" w:color="auto"/>
        <w:left w:val="none" w:sz="0" w:space="0" w:color="auto"/>
        <w:bottom w:val="none" w:sz="0" w:space="0" w:color="auto"/>
        <w:right w:val="none" w:sz="0" w:space="0" w:color="auto"/>
      </w:divBdr>
    </w:div>
    <w:div w:id="2099281056">
      <w:bodyDiv w:val="1"/>
      <w:marLeft w:val="0"/>
      <w:marRight w:val="0"/>
      <w:marTop w:val="0"/>
      <w:marBottom w:val="0"/>
      <w:divBdr>
        <w:top w:val="none" w:sz="0" w:space="0" w:color="auto"/>
        <w:left w:val="none" w:sz="0" w:space="0" w:color="auto"/>
        <w:bottom w:val="none" w:sz="0" w:space="0" w:color="auto"/>
        <w:right w:val="none" w:sz="0" w:space="0" w:color="auto"/>
      </w:divBdr>
    </w:div>
    <w:div w:id="21424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8EC59158.dotm</Template>
  <TotalTime>0</TotalTime>
  <Pages>14</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Redbridge Community School</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Sian Taylor</cp:lastModifiedBy>
  <cp:revision>2</cp:revision>
  <dcterms:created xsi:type="dcterms:W3CDTF">2020-10-09T11:13:00Z</dcterms:created>
  <dcterms:modified xsi:type="dcterms:W3CDTF">2020-10-09T11:13:00Z</dcterms:modified>
</cp:coreProperties>
</file>